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94" w:rsidRDefault="005E5F94" w:rsidP="005E5F94">
      <w:pPr>
        <w:tabs>
          <w:tab w:val="left" w:pos="595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 МОКРООЛЬХОВСКОГО СЕЛЬСКОГО ПОСЕЛЕНИЯ</w:t>
      </w:r>
    </w:p>
    <w:p w:rsidR="005E5F94" w:rsidRDefault="005E5F94" w:rsidP="005E5F94">
      <w:pPr>
        <w:tabs>
          <w:tab w:val="left" w:pos="595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КОТОВСКОГО МУНИЦИПАЛЬНОГО РАЙОНА ВОЛГОГРАДСКОЙ ОБЛАСТИ</w:t>
      </w:r>
    </w:p>
    <w:p w:rsidR="005E5F94" w:rsidRDefault="005E5F94" w:rsidP="005E5F94">
      <w:pPr>
        <w:tabs>
          <w:tab w:val="left" w:pos="595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</w:t>
      </w:r>
    </w:p>
    <w:p w:rsidR="005E5F94" w:rsidRDefault="005E5F94" w:rsidP="005E5F94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Р Е Ш Е Н И Е</w:t>
      </w:r>
    </w:p>
    <w:p w:rsidR="005E5F94" w:rsidRDefault="005E5F94" w:rsidP="005E5F9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06 ноября 2018 года                                                                       № 27/12</w:t>
      </w:r>
    </w:p>
    <w:p w:rsidR="005E5F94" w:rsidRDefault="005E5F94" w:rsidP="005E5F94">
      <w:pPr>
        <w:rPr>
          <w:rFonts w:ascii="Arial" w:hAnsi="Arial" w:cs="Arial"/>
          <w:b/>
        </w:rPr>
      </w:pPr>
    </w:p>
    <w:p w:rsidR="005E5F94" w:rsidRDefault="005E5F94" w:rsidP="005E5F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исполнении бюджета Мокроольховского сельского поселения Котовского муниципального района за 9 месяцев 2018 года.</w:t>
      </w:r>
    </w:p>
    <w:p w:rsidR="005E5F94" w:rsidRDefault="005E5F94" w:rsidP="005E5F94">
      <w:pPr>
        <w:ind w:firstLine="540"/>
        <w:jc w:val="center"/>
        <w:rPr>
          <w:rFonts w:ascii="Arial" w:hAnsi="Arial" w:cs="Arial"/>
          <w:b/>
        </w:rPr>
      </w:pPr>
    </w:p>
    <w:p w:rsidR="005E5F94" w:rsidRDefault="005E5F94" w:rsidP="005E5F94">
      <w:pPr>
        <w:ind w:left="-709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Рассмотрев представленный отчет об исполнении бюджета Мокроольховского  сельского поселения за 9 месяцев 2018 года, подготовленный  администрацией  Мокроольховского сельского поселения в соответствии с бюджетной классификацией, применяемой при утверждении бюджета Мокроольховского сельского поселения отмечает, что в бюджет Мокроольховского сельского поселения за 9 месяцев 2018 года поступило доходов 7233,8 т.руб. при годовом плане 11349,6 т.руб, что составляет 63,7 % к годовым бюджетным назначениям. Собственных доходов получено 2849,4 т.руб. при годовом плане 3547,6 т.руб, что составляет 80,3%;.</w:t>
      </w:r>
    </w:p>
    <w:p w:rsidR="005E5F94" w:rsidRDefault="005E5F94" w:rsidP="005E5F94">
      <w:pPr>
        <w:ind w:left="-709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Из общей суммы доходов дотация на выравнивание уровня бюджетной  обеспеченности составила 1298,3 т.руб или 75,0% к годовым бюджетным назначениям, субвенций бюджету поселения поступило 70,8 т.руб или 95,3% к годовым бюджетным назначениям, субсидии бюджету поселения поступило 900,0 т.руб или 30,0% к годовым бюджетным назначениям, межбюджетных трансфертов   поступило 1069,3 т.р или 74,9% к годовым бюджетным назначениям, прочих межбюджетных трансфертов поступило 1046,0 т.руб или 66,7% к годовым бюджетным назначениям.</w:t>
      </w:r>
    </w:p>
    <w:p w:rsidR="005E5F94" w:rsidRDefault="005E5F94" w:rsidP="005E5F94">
      <w:pPr>
        <w:ind w:left="-709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По расходам бюджет Мокроольховского сельского поселения за 9 месяцев 2018 года выполнен на 48,7%, при годовом плане 12851,0 т.руб, фактически исполнено 6262,4 т.руб.</w:t>
      </w:r>
    </w:p>
    <w:p w:rsidR="005E5F94" w:rsidRDefault="005E5F94" w:rsidP="005E5F94">
      <w:pPr>
        <w:ind w:left="-709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Из них: Общегосударственные вопросы – 1999,0т.руб; другие общегосударственные вопросы – 512,9 т.руб;  национальная оборона – 44,3 т.руб; ГО и ЧС – 57,7 т.руб; дорожное хозяйство – 1031,2 т.руб; национальная экономика – 15,0 т.руб; коммунальное хозяйство – 1069,3 т.руб; благоустройство – 153,5 т.руб; МУК «ЦД и БО»  Мокроольховского сельского поселения – 1326,0 т.руб; пенсионное обеспечение – 30,3 т.руб; . СМИ – 23,1 т.руб.</w:t>
      </w:r>
    </w:p>
    <w:p w:rsidR="005E5F94" w:rsidRDefault="005E5F94" w:rsidP="005E5F94">
      <w:pPr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Численность муниципальных служащих и лиц, замещающих муниципальные должности 6 человек, фактические затраты на их денежное содержание за 9 месяцев 2018 года составили – 1563,2 т.руб.</w:t>
      </w:r>
    </w:p>
    <w:p w:rsidR="005E5F94" w:rsidRDefault="005E5F94" w:rsidP="005E5F94">
      <w:pPr>
        <w:ind w:left="-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Произведя оценку исполнения бюджета Мокроольховского сельского поселения, Совет Мокроольховского сельского поселения </w:t>
      </w:r>
      <w:r>
        <w:rPr>
          <w:rFonts w:ascii="Arial" w:hAnsi="Arial" w:cs="Arial"/>
          <w:b/>
        </w:rPr>
        <w:t>РЕШИЛ:</w:t>
      </w:r>
    </w:p>
    <w:p w:rsidR="005E5F94" w:rsidRDefault="005E5F94" w:rsidP="005E5F94">
      <w:pPr>
        <w:ind w:left="-709"/>
        <w:jc w:val="both"/>
        <w:rPr>
          <w:rFonts w:ascii="Arial" w:hAnsi="Arial" w:cs="Arial"/>
          <w:b/>
        </w:rPr>
      </w:pPr>
    </w:p>
    <w:p w:rsidR="005E5F94" w:rsidRDefault="005E5F94" w:rsidP="005E5F94">
      <w:pPr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Утвердить исполнение бюджета</w:t>
      </w:r>
      <w:r>
        <w:rPr>
          <w:rFonts w:ascii="Arial" w:hAnsi="Arial" w:cs="Arial"/>
        </w:rPr>
        <w:t xml:space="preserve"> Мокроольховского сельского поселения Котовского муниципального района Волгоградской области </w:t>
      </w:r>
      <w:r>
        <w:rPr>
          <w:rFonts w:ascii="Arial" w:hAnsi="Arial" w:cs="Arial"/>
          <w:b/>
        </w:rPr>
        <w:t>за 9 месяцев 2018 года по доходам 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сумме 7233,8 тыс.руб. и по расходам в сумме 6262,4 тыс.рублей.</w:t>
      </w:r>
    </w:p>
    <w:p w:rsidR="005E5F94" w:rsidRDefault="005E5F94" w:rsidP="005E5F94">
      <w:pPr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Настоящее решение вступает в силу со дня его официального опубликования (обнародования).</w:t>
      </w:r>
    </w:p>
    <w:p w:rsidR="005E5F94" w:rsidRDefault="005E5F94" w:rsidP="005E5F94">
      <w:pPr>
        <w:ind w:left="-709"/>
        <w:jc w:val="both"/>
        <w:rPr>
          <w:rFonts w:ascii="Arial" w:hAnsi="Arial" w:cs="Arial"/>
        </w:rPr>
      </w:pPr>
    </w:p>
    <w:p w:rsidR="005E5F94" w:rsidRDefault="005E5F94" w:rsidP="005E5F94">
      <w:pPr>
        <w:ind w:left="-709"/>
        <w:jc w:val="both"/>
        <w:rPr>
          <w:rFonts w:ascii="Arial" w:hAnsi="Arial" w:cs="Arial"/>
        </w:rPr>
      </w:pPr>
    </w:p>
    <w:p w:rsidR="005E5F94" w:rsidRDefault="005E5F94" w:rsidP="005E5F94">
      <w:pPr>
        <w:ind w:left="-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Мокроольховского</w:t>
      </w:r>
    </w:p>
    <w:p w:rsidR="005E5F94" w:rsidRDefault="005E5F94" w:rsidP="005E5F94">
      <w:pPr>
        <w:ind w:left="-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сельского поселения:                                                      Мустафаева Т.Ю.</w:t>
      </w:r>
    </w:p>
    <w:p w:rsidR="005E5F94" w:rsidRDefault="005E5F94" w:rsidP="005E5F94">
      <w:pPr>
        <w:jc w:val="both"/>
        <w:rPr>
          <w:rFonts w:ascii="Arial" w:hAnsi="Arial" w:cs="Arial"/>
        </w:rPr>
      </w:pPr>
    </w:p>
    <w:p w:rsidR="005E5F94" w:rsidRDefault="005E5F94" w:rsidP="005E5F94">
      <w:pPr>
        <w:ind w:firstLine="540"/>
        <w:jc w:val="both"/>
        <w:rPr>
          <w:rFonts w:ascii="Arial" w:hAnsi="Arial" w:cs="Arial"/>
        </w:rPr>
      </w:pPr>
    </w:p>
    <w:p w:rsidR="005E5F94" w:rsidRDefault="005E5F94" w:rsidP="005E5F94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619E5" w:rsidRDefault="008619E5">
      <w:bookmarkStart w:id="0" w:name="_GoBack"/>
      <w:bookmarkEnd w:id="0"/>
    </w:p>
    <w:sectPr w:rsidR="0086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94"/>
    <w:rsid w:val="005E5F94"/>
    <w:rsid w:val="0086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5F94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F9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5F94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F9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</cp:revision>
  <dcterms:created xsi:type="dcterms:W3CDTF">2018-11-09T10:55:00Z</dcterms:created>
  <dcterms:modified xsi:type="dcterms:W3CDTF">2018-11-09T10:56:00Z</dcterms:modified>
</cp:coreProperties>
</file>