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86" w:rsidRPr="00153EB2" w:rsidRDefault="00C25686" w:rsidP="00C25686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bookmarkStart w:id="0" w:name="_GoBack"/>
      <w:bookmarkEnd w:id="0"/>
      <w:r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АДМИНИСТРАЦИЯ</w:t>
      </w:r>
    </w:p>
    <w:p w:rsidR="00C25686" w:rsidRPr="00153EB2" w:rsidRDefault="003D5458" w:rsidP="00C25686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МОКРООЛЬХОВСКОГО</w:t>
      </w:r>
      <w:r w:rsidR="00C25686"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СЕЛЬСКОГО ПОСЕЛЕНИЯ</w:t>
      </w:r>
    </w:p>
    <w:p w:rsidR="00C25686" w:rsidRPr="00153EB2" w:rsidRDefault="003D5458" w:rsidP="00C25686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КОТОВСКОГО</w:t>
      </w:r>
      <w:r w:rsidR="00C25686"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МУНИЦИПАЛЬНОГО РАЙОНА</w:t>
      </w:r>
    </w:p>
    <w:p w:rsidR="00C25686" w:rsidRDefault="00C25686" w:rsidP="00C25686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ВОЛГОГРАДСКОЙ </w:t>
      </w:r>
      <w:r w:rsidR="00153EB2"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ОБЛАСТИ </w:t>
      </w:r>
      <w:r w:rsidR="00DF1FD2"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________________________________________</w:t>
      </w:r>
      <w:r w:rsid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______________________________</w:t>
      </w:r>
    </w:p>
    <w:p w:rsidR="00153EB2" w:rsidRPr="00153EB2" w:rsidRDefault="00153EB2" w:rsidP="00153EB2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C25686" w:rsidRDefault="00C25686" w:rsidP="00153EB2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ПОСТАНОВЛЕНИЕ</w:t>
      </w:r>
    </w:p>
    <w:p w:rsidR="00153EB2" w:rsidRPr="00153EB2" w:rsidRDefault="00153EB2" w:rsidP="00153EB2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C25686" w:rsidRDefault="003D5458" w:rsidP="00153EB2">
      <w:pPr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от 17.01.2020 года</w:t>
      </w:r>
      <w:r w:rsidR="00C25686"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</w:t>
      </w:r>
      <w:r w:rsid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C25686"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№  </w:t>
      </w:r>
      <w:r w:rsidRPr="00153EB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1</w:t>
      </w:r>
    </w:p>
    <w:p w:rsidR="00153EB2" w:rsidRPr="00153EB2" w:rsidRDefault="00153EB2" w:rsidP="00153EB2">
      <w:pPr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3D5458" w:rsidRDefault="003D5458" w:rsidP="00153EB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82E2C"/>
          <w:sz w:val="24"/>
          <w:szCs w:val="24"/>
        </w:rPr>
      </w:pPr>
      <w:r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>Об утверждении Порядка определения объёма и условий предоставления субсидий</w:t>
      </w:r>
      <w:r w:rsidR="00A15A0E"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на иные цели </w:t>
      </w:r>
      <w:r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из муниципального бюджета муниципальным бюджетным и автономным учреждениям, находящимся в ведении администрации Мокроольховского сельского поселения Котовского муниципального района </w:t>
      </w:r>
      <w:r w:rsidR="00A15A0E"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>Волгоградской области</w:t>
      </w:r>
      <w:r w:rsidR="00007F63"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>.</w:t>
      </w:r>
    </w:p>
    <w:p w:rsidR="00153EB2" w:rsidRPr="00153EB2" w:rsidRDefault="00153EB2" w:rsidP="00153EB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382E2C"/>
          <w:sz w:val="24"/>
          <w:szCs w:val="24"/>
        </w:rPr>
      </w:pPr>
    </w:p>
    <w:p w:rsidR="003D5458" w:rsidRPr="00153EB2" w:rsidRDefault="003D5458" w:rsidP="00153E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382E2C"/>
          <w:sz w:val="24"/>
          <w:szCs w:val="24"/>
        </w:rPr>
      </w:pPr>
      <w:r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 В целях определения порядка определения объёма и условий предоставления субсидий </w:t>
      </w:r>
      <w:r w:rsidR="00A15A0E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на иные цели </w:t>
      </w:r>
      <w:r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из муниципального бюджета муниципальным бюджетным и автономным учреждениям, находящимся в ведении администрации Мокроольховского сельского поселения Котовского муниципального района Волгоградской области, на основании ст. 78.1. Бюджетного кодекса Российской Федерации, в соответствии с п. 8 ст. 30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ст.ст. 16, 17, 37 Федерального закона от 06.10.2003 №131-ФЗ «Об общих принципах организации местного самоуправления в Российской Федерации», руководствуясь 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 Котовского муниципального района Волгоградской области </w:t>
      </w:r>
    </w:p>
    <w:p w:rsidR="003D5458" w:rsidRPr="00153EB2" w:rsidRDefault="003D5458" w:rsidP="00153EB2">
      <w:pPr>
        <w:spacing w:after="0" w:line="240" w:lineRule="auto"/>
        <w:ind w:firstLine="426"/>
        <w:rPr>
          <w:rFonts w:ascii="Arial" w:eastAsia="Times New Roman" w:hAnsi="Arial" w:cs="Arial"/>
          <w:color w:val="382E2C"/>
          <w:sz w:val="24"/>
          <w:szCs w:val="24"/>
        </w:rPr>
      </w:pPr>
      <w:r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>ПОСТАНОВЛЯЕТ:</w:t>
      </w:r>
    </w:p>
    <w:p w:rsidR="003D5458" w:rsidRPr="00153EB2" w:rsidRDefault="00007F63" w:rsidP="00153EB2">
      <w:pPr>
        <w:spacing w:after="0" w:line="240" w:lineRule="auto"/>
        <w:jc w:val="both"/>
        <w:rPr>
          <w:rFonts w:ascii="Arial" w:eastAsia="Times New Roman" w:hAnsi="Arial" w:cs="Arial"/>
          <w:color w:val="382E2C"/>
          <w:sz w:val="24"/>
          <w:szCs w:val="24"/>
        </w:rPr>
      </w:pPr>
      <w:r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1. 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>Утвердить Порядок определения объёма и условий предоставления субсидий</w:t>
      </w:r>
      <w:r w:rsidR="00A15A0E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 на иные цели 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 из муниципального бюджета муниципальным бюджетным и автономным учреждениям (далее – муниципальные учреждения), находящимся в ведении администрации </w:t>
      </w:r>
      <w:r w:rsidRPr="00153EB2">
        <w:rPr>
          <w:rFonts w:ascii="Arial" w:eastAsia="Times New Roman" w:hAnsi="Arial" w:cs="Arial"/>
          <w:color w:val="382E2C"/>
          <w:sz w:val="24"/>
          <w:szCs w:val="24"/>
        </w:rPr>
        <w:t>Мокроольховского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 сельского поселения </w:t>
      </w:r>
      <w:r w:rsidRPr="00153EB2">
        <w:rPr>
          <w:rFonts w:ascii="Arial" w:eastAsia="Times New Roman" w:hAnsi="Arial" w:cs="Arial"/>
          <w:color w:val="382E2C"/>
          <w:sz w:val="24"/>
          <w:szCs w:val="24"/>
        </w:rPr>
        <w:t>Котовского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 муниципального района Во</w:t>
      </w:r>
      <w:r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лгоградской 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 области согласно приложению (далее – Порядок).</w:t>
      </w:r>
    </w:p>
    <w:p w:rsidR="003D5458" w:rsidRPr="00153EB2" w:rsidRDefault="00007F63" w:rsidP="00153EB2">
      <w:pPr>
        <w:pStyle w:val="a6"/>
        <w:spacing w:after="0" w:line="240" w:lineRule="auto"/>
        <w:ind w:left="0"/>
        <w:jc w:val="both"/>
        <w:rPr>
          <w:rFonts w:ascii="Arial" w:eastAsia="Times New Roman" w:hAnsi="Arial" w:cs="Arial"/>
          <w:color w:val="382E2C"/>
          <w:sz w:val="24"/>
          <w:szCs w:val="24"/>
        </w:rPr>
      </w:pPr>
      <w:r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2. 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Утвердить типовую форму соглашения о порядке и условиях предоставления субсидии </w:t>
      </w:r>
      <w:r w:rsidR="00A15A0E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на иные цели 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муниципальным бюджетным и автономным учреждениям, находящимся в ведении администрации </w:t>
      </w:r>
      <w:r w:rsidRPr="00153EB2">
        <w:rPr>
          <w:rFonts w:ascii="Arial" w:eastAsia="Times New Roman" w:hAnsi="Arial" w:cs="Arial"/>
          <w:color w:val="382E2C"/>
          <w:sz w:val="24"/>
          <w:szCs w:val="24"/>
        </w:rPr>
        <w:t>Мокроольховского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 сельского поселения </w:t>
      </w:r>
      <w:r w:rsidRPr="00153EB2">
        <w:rPr>
          <w:rFonts w:ascii="Arial" w:eastAsia="Times New Roman" w:hAnsi="Arial" w:cs="Arial"/>
          <w:color w:val="382E2C"/>
          <w:sz w:val="24"/>
          <w:szCs w:val="24"/>
        </w:rPr>
        <w:t>Котовского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 муниципального района В</w:t>
      </w:r>
      <w:r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олгоградской 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>области согласно приложению.</w:t>
      </w:r>
    </w:p>
    <w:p w:rsidR="003D5458" w:rsidRPr="00153EB2" w:rsidRDefault="00007F63" w:rsidP="00153EB2">
      <w:pPr>
        <w:pStyle w:val="a6"/>
        <w:spacing w:after="0" w:line="240" w:lineRule="auto"/>
        <w:ind w:left="0"/>
        <w:jc w:val="both"/>
        <w:rPr>
          <w:rFonts w:ascii="Arial" w:eastAsia="Times New Roman" w:hAnsi="Arial" w:cs="Arial"/>
          <w:color w:val="382E2C"/>
          <w:sz w:val="24"/>
          <w:szCs w:val="24"/>
        </w:rPr>
      </w:pPr>
      <w:r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3. 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Настоящее постановление вступает в силу с момента </w:t>
      </w:r>
      <w:r w:rsidRPr="00153EB2">
        <w:rPr>
          <w:rFonts w:ascii="Arial" w:eastAsia="Times New Roman" w:hAnsi="Arial" w:cs="Arial"/>
          <w:color w:val="382E2C"/>
          <w:sz w:val="24"/>
          <w:szCs w:val="24"/>
        </w:rPr>
        <w:t>его принятия и подлежит  официальному опубликованию (обнародованию)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>.</w:t>
      </w:r>
    </w:p>
    <w:p w:rsidR="003D5458" w:rsidRDefault="00007F63" w:rsidP="00153EB2">
      <w:pPr>
        <w:spacing w:after="0" w:line="240" w:lineRule="auto"/>
        <w:jc w:val="both"/>
        <w:rPr>
          <w:rFonts w:ascii="Arial" w:eastAsia="Times New Roman" w:hAnsi="Arial" w:cs="Arial"/>
          <w:color w:val="382E2C"/>
          <w:sz w:val="24"/>
          <w:szCs w:val="24"/>
        </w:rPr>
      </w:pPr>
      <w:r w:rsidRPr="00153EB2">
        <w:rPr>
          <w:rFonts w:ascii="Arial" w:eastAsia="Times New Roman" w:hAnsi="Arial" w:cs="Arial"/>
          <w:color w:val="382E2C"/>
          <w:sz w:val="24"/>
          <w:szCs w:val="24"/>
        </w:rPr>
        <w:t xml:space="preserve">4. </w:t>
      </w:r>
      <w:r w:rsidR="003D5458" w:rsidRPr="00153EB2">
        <w:rPr>
          <w:rFonts w:ascii="Arial" w:eastAsia="Times New Roman" w:hAnsi="Arial" w:cs="Arial"/>
          <w:color w:val="382E2C"/>
          <w:sz w:val="24"/>
          <w:szCs w:val="24"/>
        </w:rPr>
        <w:t>Контроль над исполнением настоящего постановления оставляю за собой.</w:t>
      </w:r>
    </w:p>
    <w:p w:rsidR="00153EB2" w:rsidRDefault="00153EB2" w:rsidP="00153EB2">
      <w:pPr>
        <w:spacing w:after="0" w:line="240" w:lineRule="auto"/>
        <w:jc w:val="both"/>
        <w:rPr>
          <w:rFonts w:ascii="Arial" w:eastAsia="Times New Roman" w:hAnsi="Arial" w:cs="Arial"/>
          <w:color w:val="382E2C"/>
          <w:sz w:val="24"/>
          <w:szCs w:val="24"/>
        </w:rPr>
      </w:pPr>
    </w:p>
    <w:p w:rsidR="00153EB2" w:rsidRDefault="00153EB2" w:rsidP="00153EB2">
      <w:pPr>
        <w:spacing w:after="0" w:line="240" w:lineRule="auto"/>
        <w:jc w:val="both"/>
        <w:rPr>
          <w:rFonts w:ascii="Arial" w:eastAsia="Times New Roman" w:hAnsi="Arial" w:cs="Arial"/>
          <w:color w:val="382E2C"/>
          <w:sz w:val="24"/>
          <w:szCs w:val="24"/>
        </w:rPr>
      </w:pPr>
    </w:p>
    <w:p w:rsidR="00153EB2" w:rsidRPr="00153EB2" w:rsidRDefault="00153EB2" w:rsidP="00153EB2">
      <w:pPr>
        <w:spacing w:after="0" w:line="240" w:lineRule="auto"/>
        <w:jc w:val="both"/>
        <w:rPr>
          <w:rFonts w:ascii="Arial" w:eastAsia="Times New Roman" w:hAnsi="Arial" w:cs="Arial"/>
          <w:color w:val="382E2C"/>
          <w:sz w:val="24"/>
          <w:szCs w:val="24"/>
        </w:rPr>
      </w:pPr>
    </w:p>
    <w:p w:rsidR="003D5458" w:rsidRPr="00153EB2" w:rsidRDefault="003D5458" w:rsidP="00153E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25686" w:rsidRPr="00153EB2" w:rsidRDefault="00007F63" w:rsidP="00153E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3EB2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007F63" w:rsidRPr="00153EB2" w:rsidRDefault="00007F63" w:rsidP="00153E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3EB2">
        <w:rPr>
          <w:rFonts w:ascii="Arial" w:hAnsi="Arial" w:cs="Arial"/>
          <w:b/>
          <w:sz w:val="24"/>
          <w:szCs w:val="24"/>
        </w:rPr>
        <w:t>сельского поселения:                                                  Т.Ю. Мустафаева</w:t>
      </w:r>
    </w:p>
    <w:p w:rsidR="00A15A0E" w:rsidRPr="00153EB2" w:rsidRDefault="00A15A0E" w:rsidP="00007F63">
      <w:pPr>
        <w:spacing w:after="0"/>
        <w:rPr>
          <w:rFonts w:ascii="Arial" w:hAnsi="Arial" w:cs="Arial"/>
          <w:b/>
          <w:sz w:val="24"/>
          <w:szCs w:val="24"/>
        </w:rPr>
      </w:pPr>
    </w:p>
    <w:p w:rsidR="00A15A0E" w:rsidRDefault="00A15A0E" w:rsidP="00007F63">
      <w:pPr>
        <w:spacing w:after="0"/>
        <w:rPr>
          <w:rFonts w:ascii="Arial" w:hAnsi="Arial" w:cs="Arial"/>
          <w:b/>
          <w:sz w:val="24"/>
          <w:szCs w:val="24"/>
        </w:rPr>
      </w:pPr>
    </w:p>
    <w:p w:rsidR="00153EB2" w:rsidRDefault="00153EB2" w:rsidP="00007F63">
      <w:pPr>
        <w:spacing w:after="0"/>
        <w:rPr>
          <w:rFonts w:ascii="Arial" w:hAnsi="Arial" w:cs="Arial"/>
          <w:b/>
          <w:sz w:val="24"/>
          <w:szCs w:val="24"/>
        </w:rPr>
      </w:pPr>
    </w:p>
    <w:p w:rsidR="00153EB2" w:rsidRDefault="00153EB2" w:rsidP="00007F63">
      <w:pPr>
        <w:spacing w:after="0"/>
        <w:rPr>
          <w:rFonts w:ascii="Arial" w:hAnsi="Arial" w:cs="Arial"/>
          <w:b/>
          <w:sz w:val="24"/>
          <w:szCs w:val="24"/>
        </w:rPr>
      </w:pPr>
    </w:p>
    <w:p w:rsidR="00153EB2" w:rsidRDefault="00153EB2" w:rsidP="00007F63">
      <w:pPr>
        <w:spacing w:after="0"/>
        <w:rPr>
          <w:rFonts w:ascii="Arial" w:hAnsi="Arial" w:cs="Arial"/>
          <w:b/>
          <w:sz w:val="24"/>
          <w:szCs w:val="24"/>
        </w:rPr>
      </w:pPr>
    </w:p>
    <w:p w:rsidR="00153EB2" w:rsidRDefault="00153EB2" w:rsidP="00007F63">
      <w:pPr>
        <w:spacing w:after="0"/>
        <w:rPr>
          <w:rFonts w:ascii="Arial" w:hAnsi="Arial" w:cs="Arial"/>
          <w:b/>
          <w:sz w:val="24"/>
          <w:szCs w:val="24"/>
        </w:rPr>
      </w:pPr>
    </w:p>
    <w:p w:rsidR="00C25686" w:rsidRPr="00153EB2" w:rsidRDefault="00C25686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25686" w:rsidRPr="00153EB2" w:rsidRDefault="00C25686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к постановлению Главы  Администрации</w:t>
      </w:r>
    </w:p>
    <w:p w:rsidR="00C25686" w:rsidRPr="00153EB2" w:rsidRDefault="00C92893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Мокроольховского</w:t>
      </w:r>
      <w:r w:rsidR="00C25686" w:rsidRPr="00153EB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25686" w:rsidRPr="00153EB2" w:rsidRDefault="00C92893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от  17.01.2020     №   1</w:t>
      </w:r>
    </w:p>
    <w:p w:rsidR="00007F63" w:rsidRPr="00153EB2" w:rsidRDefault="00007F63" w:rsidP="00007F63">
      <w:pPr>
        <w:spacing w:before="100" w:beforeAutospacing="1" w:after="100" w:afterAutospacing="1" w:line="330" w:lineRule="atLeast"/>
        <w:ind w:left="-709" w:firstLine="709"/>
        <w:jc w:val="center"/>
        <w:rPr>
          <w:rFonts w:ascii="Arial" w:eastAsia="Times New Roman" w:hAnsi="Arial" w:cs="Arial"/>
          <w:color w:val="382E2C"/>
          <w:sz w:val="24"/>
          <w:szCs w:val="24"/>
        </w:rPr>
      </w:pPr>
      <w:r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>Об утверждении Порядка определения объёма и условий предоставления субсидий</w:t>
      </w:r>
      <w:r w:rsidR="00A15A0E"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>на иные цели</w:t>
      </w:r>
      <w:r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из муниципального бюджета муниципальным бюджетным и автономным учреждениям, находящимся в ведении администрации Мокроольховского сельского поселения Котовского муниципального района </w:t>
      </w:r>
      <w:r w:rsidR="00A15A0E"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>Волгоградской области</w:t>
      </w:r>
      <w:r w:rsidRPr="00153EB2">
        <w:rPr>
          <w:rFonts w:ascii="Arial" w:eastAsia="Times New Roman" w:hAnsi="Arial" w:cs="Arial"/>
          <w:b/>
          <w:bCs/>
          <w:color w:val="382E2C"/>
          <w:sz w:val="24"/>
          <w:szCs w:val="24"/>
        </w:rPr>
        <w:t>.</w:t>
      </w:r>
    </w:p>
    <w:p w:rsidR="00C25686" w:rsidRPr="00153EB2" w:rsidRDefault="00007F63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1</w:t>
      </w:r>
      <w:r w:rsidR="00C25686" w:rsidRPr="00153EB2">
        <w:rPr>
          <w:rFonts w:ascii="Arial" w:eastAsia="Times New Roman" w:hAnsi="Arial" w:cs="Arial"/>
          <w:sz w:val="24"/>
          <w:szCs w:val="24"/>
        </w:rPr>
        <w:t>. Настоящий Порядок разработан в соответствии с абзацем 2,3  пункта 1 статьи 78.1  Бюджетного кодекса Российской Федерации и определяет правила предоставления субсидий муниципальным бюджетным и автономным учреждениям</w:t>
      </w:r>
      <w:r w:rsidR="00C92893" w:rsidRPr="00153EB2">
        <w:rPr>
          <w:rFonts w:ascii="Arial" w:eastAsia="Times New Roman" w:hAnsi="Arial" w:cs="Arial"/>
          <w:sz w:val="24"/>
          <w:szCs w:val="24"/>
        </w:rPr>
        <w:t xml:space="preserve">Мокроольховского </w:t>
      </w:r>
      <w:r w:rsidR="00C25686" w:rsidRPr="00153EB2">
        <w:rPr>
          <w:rFonts w:ascii="Arial" w:eastAsia="Times New Roman" w:hAnsi="Arial" w:cs="Arial"/>
          <w:sz w:val="24"/>
          <w:szCs w:val="24"/>
        </w:rPr>
        <w:t>сельскогопоселения на иные цели, не связанные с возмещением нормативных затрат на оказание учреждением в соответствии с муниципальным заданием муниципальных услуг, а также с осуществлением полномочий по исполнению обязательств перед физическим лицом, подлежащих исполнению в денежной форме, и с осуществлением бюджетных инвестиций.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 Субсидии на иные цели предоставляются: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на возмещение ущерба в случае чрезвычайной ситуации;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на исполнение мероприятий, проводимых в рамках долгосрочных целевых программ и ведомственных целевых программ, не включаемых в муниципальное задание;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на погашение кредиторской задолженности за </w:t>
      </w:r>
      <w:r w:rsidR="00381279" w:rsidRPr="00153EB2">
        <w:rPr>
          <w:rFonts w:ascii="Arial" w:eastAsia="Times New Roman" w:hAnsi="Arial" w:cs="Arial"/>
          <w:sz w:val="24"/>
          <w:szCs w:val="24"/>
        </w:rPr>
        <w:t xml:space="preserve">электроэнергию за </w:t>
      </w:r>
      <w:r w:rsidRPr="00153EB2">
        <w:rPr>
          <w:rFonts w:ascii="Arial" w:eastAsia="Times New Roman" w:hAnsi="Arial" w:cs="Arial"/>
          <w:sz w:val="24"/>
          <w:szCs w:val="24"/>
        </w:rPr>
        <w:t>предыдущие отчетные периоды;</w:t>
      </w:r>
    </w:p>
    <w:p w:rsidR="00381279" w:rsidRPr="00153EB2" w:rsidRDefault="00381279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на погашение задолженности по налогам и пени за предыдущие отчетные периоды;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на другие цели, не включаемые в муниципальное задание.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3. Объем субсидий на иные цели определяется Учредителем в пределах бюджетных ассигнований, предусмотренных </w:t>
      </w:r>
      <w:r w:rsidR="00C92893" w:rsidRPr="00153EB2">
        <w:rPr>
          <w:rFonts w:ascii="Arial" w:eastAsia="Times New Roman" w:hAnsi="Arial" w:cs="Arial"/>
          <w:sz w:val="24"/>
          <w:szCs w:val="24"/>
        </w:rPr>
        <w:t>в бюджетеМокроольховского</w:t>
      </w:r>
      <w:r w:rsidRPr="00153EB2">
        <w:rPr>
          <w:rFonts w:ascii="Arial" w:eastAsia="Times New Roman" w:hAnsi="Arial" w:cs="Arial"/>
          <w:sz w:val="24"/>
          <w:szCs w:val="24"/>
        </w:rPr>
        <w:t xml:space="preserve"> сельского поселения на осуществление соответствующих целей.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4. Предварительные расчеты объема субсидий на иные цели на очередной финансовый год осуществляют муниципальные учреждения </w:t>
      </w:r>
      <w:r w:rsidR="00C92893" w:rsidRPr="00153EB2">
        <w:rPr>
          <w:rFonts w:ascii="Arial" w:eastAsia="Times New Roman" w:hAnsi="Arial" w:cs="Arial"/>
          <w:sz w:val="24"/>
          <w:szCs w:val="24"/>
        </w:rPr>
        <w:t>Мокроольховского</w:t>
      </w:r>
      <w:r w:rsidRPr="00153EB2">
        <w:rPr>
          <w:rFonts w:ascii="Arial" w:eastAsia="Times New Roman" w:hAnsi="Arial" w:cs="Arial"/>
          <w:sz w:val="24"/>
          <w:szCs w:val="24"/>
        </w:rPr>
        <w:t>сельского поселения на основании финансово-экономического обоснования планируемых расходов.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Финансово-экономическое обоснование должно содержать калькуляцию статей планируемых расходов, подтверждаемую имеющимися в распоряжении муниципального учреждения сметами, техническими характеристиками оборудования, коммерческими предложениями поставщиков.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6. Предоставление субсидий на иные цели осуществляется на основании соглашенияо порядке и условиях предоставления субсидий на иные цели (далее - Соглашение), заключаемого между Учредителем и муниципальным учреждением </w:t>
      </w:r>
      <w:r w:rsidR="00DF1FD2" w:rsidRPr="00153EB2">
        <w:rPr>
          <w:rFonts w:ascii="Arial" w:eastAsia="Times New Roman" w:hAnsi="Arial" w:cs="Arial"/>
          <w:sz w:val="24"/>
          <w:szCs w:val="24"/>
        </w:rPr>
        <w:t>Мокроольховского</w:t>
      </w:r>
      <w:r w:rsidRPr="00153EB2">
        <w:rPr>
          <w:rFonts w:ascii="Arial" w:eastAsia="Times New Roman" w:hAnsi="Arial" w:cs="Arial"/>
          <w:sz w:val="24"/>
          <w:szCs w:val="24"/>
        </w:rPr>
        <w:t>сельского поселения в соответствии с примерной формой Соглашения согласно приложению 1 к настоящему Порядку.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7. Соглашение определяет права, обязанности и ответственность сторон, а также объемы субсидий на иные цели в разрезе их наименований.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Соглашение заключается на один год после утверждения</w:t>
      </w:r>
      <w:r w:rsidR="00DF1FD2" w:rsidRPr="00153EB2">
        <w:rPr>
          <w:rFonts w:ascii="Arial" w:eastAsia="Times New Roman" w:hAnsi="Arial" w:cs="Arial"/>
          <w:sz w:val="24"/>
          <w:szCs w:val="24"/>
        </w:rPr>
        <w:t>, уточнения</w:t>
      </w:r>
      <w:r w:rsidRPr="00153EB2">
        <w:rPr>
          <w:rFonts w:ascii="Arial" w:eastAsia="Times New Roman" w:hAnsi="Arial" w:cs="Arial"/>
          <w:sz w:val="24"/>
          <w:szCs w:val="24"/>
        </w:rPr>
        <w:t xml:space="preserve"> Советом депутатов </w:t>
      </w:r>
      <w:r w:rsidR="00C92893" w:rsidRPr="00153EB2">
        <w:rPr>
          <w:rFonts w:ascii="Arial" w:eastAsia="Times New Roman" w:hAnsi="Arial" w:cs="Arial"/>
          <w:sz w:val="24"/>
          <w:szCs w:val="24"/>
        </w:rPr>
        <w:t>Мокроольховского</w:t>
      </w:r>
      <w:r w:rsidRPr="00153EB2">
        <w:rPr>
          <w:rFonts w:ascii="Arial" w:eastAsia="Times New Roman" w:hAnsi="Arial" w:cs="Arial"/>
          <w:sz w:val="24"/>
          <w:szCs w:val="24"/>
        </w:rPr>
        <w:t>сельского поселения  бюджета на очередной финансовый год и плановый период.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8. Учредитель вправе вносить изменения в Соглашениепутем заключения дополнительных соглашений в пределах бюджетных ассигнований, предусмотренных на эти цели в </w:t>
      </w:r>
      <w:r w:rsidR="00C92893" w:rsidRPr="00153EB2">
        <w:rPr>
          <w:rFonts w:ascii="Arial" w:eastAsia="Times New Roman" w:hAnsi="Arial" w:cs="Arial"/>
          <w:sz w:val="24"/>
          <w:szCs w:val="24"/>
        </w:rPr>
        <w:t>бюджетеМокроольховского</w:t>
      </w:r>
      <w:r w:rsidRPr="00153EB2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9. Учредитель вправе изменять размер предоставляемой субсидии на иные цели в случаях: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1) внесения соответствующих изменений в нормативные правовые акты, устанавливающие расходное обязательство по предоставлению субсидии на иные цели;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lastRenderedPageBreak/>
        <w:t>2) увеличения или уменьшения объема бюджетных ассигнований, предусмотренных сводной бюджетной росписью, и (или) лимитов бюджетных обязательств;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3) выявления дополнительной потребности учреждения в финансировании других целей при наличии соответствующих расчетов и обоснований в пределах общего объема бюджетных ассигнований, предусмотренных сводной бюджетной росписью, и (или) лимитов бюджетных обязательств;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4) выявления необходимости перераспределения объемов субсидии на иные цели между учреждениями;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5) выявления невозможности осуществления расходов на предусмотренные цели в полном объеме.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10. Операции со средствами субсидий на иные цели, предоставленными муниципальным учреждениям </w:t>
      </w:r>
      <w:r w:rsidR="00C92893" w:rsidRPr="00153EB2">
        <w:rPr>
          <w:rFonts w:ascii="Arial" w:eastAsia="Times New Roman" w:hAnsi="Arial" w:cs="Arial"/>
          <w:sz w:val="24"/>
          <w:szCs w:val="24"/>
        </w:rPr>
        <w:t>Мокроольховского</w:t>
      </w:r>
      <w:r w:rsidRPr="00153EB2">
        <w:rPr>
          <w:rFonts w:ascii="Arial" w:eastAsia="Times New Roman" w:hAnsi="Arial" w:cs="Arial"/>
          <w:sz w:val="24"/>
          <w:szCs w:val="24"/>
        </w:rPr>
        <w:t>сельского поселения учитываются на лицевых счетах, открытых в органах, осуществляющих открытие и ведение лицевых счетов в установленном порядке.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11. Не использованные в текущем финансовом году остатки субсидий на иные цели по состоянию на 1 января очередного финансового года, в отношении которых учредителем учреждения не принято решение о наличии потребности в направлении их на те же цели в очередном финансовом году, подлежат возврату в бюджет </w:t>
      </w:r>
      <w:r w:rsidR="00C92893" w:rsidRPr="00153EB2">
        <w:rPr>
          <w:rFonts w:ascii="Arial" w:eastAsia="Times New Roman" w:hAnsi="Arial" w:cs="Arial"/>
          <w:sz w:val="24"/>
          <w:szCs w:val="24"/>
        </w:rPr>
        <w:t>Мокроольховского</w:t>
      </w:r>
      <w:r w:rsidRPr="00153EB2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12. Отчет об использовании субсидий на иные цели вместе с пояснительной запиской представляются муниципальным учреждением Учредителю ежеквартально до 10-го числа месяца, следующего за отчетным кварталом согласно приложению 2 к настоящему Порядку.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13. Учредитель осуществляет контроль</w:t>
      </w:r>
      <w:r w:rsidR="00C92893" w:rsidRPr="00153EB2">
        <w:rPr>
          <w:rFonts w:ascii="Arial" w:eastAsia="Times New Roman" w:hAnsi="Arial" w:cs="Arial"/>
          <w:sz w:val="24"/>
          <w:szCs w:val="24"/>
        </w:rPr>
        <w:t>,</w:t>
      </w:r>
      <w:r w:rsidRPr="00153EB2">
        <w:rPr>
          <w:rFonts w:ascii="Arial" w:eastAsia="Times New Roman" w:hAnsi="Arial" w:cs="Arial"/>
          <w:sz w:val="24"/>
          <w:szCs w:val="24"/>
        </w:rPr>
        <w:t xml:space="preserve"> за целевым использованием субсидий на иные цели, предоставленных муниципальным учреждениям </w:t>
      </w:r>
      <w:r w:rsidR="00C92893" w:rsidRPr="00153EB2">
        <w:rPr>
          <w:rFonts w:ascii="Arial" w:eastAsia="Times New Roman" w:hAnsi="Arial" w:cs="Arial"/>
          <w:sz w:val="24"/>
          <w:szCs w:val="24"/>
        </w:rPr>
        <w:t>Мокроольховского</w:t>
      </w:r>
      <w:r w:rsidRPr="00153EB2">
        <w:rPr>
          <w:rFonts w:ascii="Arial" w:eastAsia="Times New Roman" w:hAnsi="Arial" w:cs="Arial"/>
          <w:sz w:val="24"/>
          <w:szCs w:val="24"/>
        </w:rPr>
        <w:t>сельского поселения, а также за своевременным представлением отчетности.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В случае установления фактов нецелевого использования субсидий муниципальные учреждения обязаны вернуть сумму полученной субсидии в полном объеме в течение десяти рабочих дней с момента получения соответствующего уведомления от органа, осуществляющего функции и полномочия учредителя.</w:t>
      </w:r>
    </w:p>
    <w:p w:rsidR="00C25686" w:rsidRPr="00153EB2" w:rsidRDefault="00C25686" w:rsidP="00C256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C92893" w:rsidRPr="00153EB2" w:rsidRDefault="00C92893" w:rsidP="00C2568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C92893" w:rsidRDefault="00C92893" w:rsidP="00C2568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153EB2" w:rsidRDefault="00153EB2" w:rsidP="00C2568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153EB2" w:rsidRDefault="00153EB2" w:rsidP="00C2568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153EB2" w:rsidRDefault="00153EB2" w:rsidP="00C2568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153EB2" w:rsidRPr="00153EB2" w:rsidRDefault="00153EB2" w:rsidP="00C2568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C92893" w:rsidRPr="00153EB2" w:rsidRDefault="00C92893" w:rsidP="00C2568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keepNext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Приложение 1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к Порядку определения объема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и условий предоставления из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бюджета </w:t>
      </w:r>
      <w:r w:rsidR="00C92893" w:rsidRPr="00153EB2">
        <w:rPr>
          <w:rFonts w:ascii="Arial" w:eastAsia="Times New Roman" w:hAnsi="Arial" w:cs="Arial"/>
          <w:sz w:val="24"/>
          <w:szCs w:val="24"/>
        </w:rPr>
        <w:t>Мокроольховского</w:t>
      </w:r>
      <w:r w:rsidRPr="00153EB2">
        <w:rPr>
          <w:rFonts w:ascii="Arial" w:eastAsia="Times New Roman" w:hAnsi="Arial" w:cs="Arial"/>
          <w:sz w:val="24"/>
          <w:szCs w:val="24"/>
        </w:rPr>
        <w:t xml:space="preserve"> сельского 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поселения муниципальным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бюджетными автономным 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учреждениям субсидий 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на иные цели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Форма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3EB2">
        <w:rPr>
          <w:rFonts w:ascii="Arial" w:eastAsia="Times New Roman" w:hAnsi="Arial" w:cs="Arial"/>
          <w:b/>
          <w:sz w:val="24"/>
          <w:szCs w:val="24"/>
        </w:rPr>
        <w:t>СОГЛАШЕНИЕ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3EB2">
        <w:rPr>
          <w:rFonts w:ascii="Arial" w:eastAsia="Times New Roman" w:hAnsi="Arial" w:cs="Arial"/>
          <w:b/>
          <w:sz w:val="24"/>
          <w:szCs w:val="24"/>
        </w:rPr>
        <w:t>о предоставлении субсидий на иные цели</w:t>
      </w:r>
      <w:r w:rsidR="00A15A0E" w:rsidRPr="00153EB2">
        <w:rPr>
          <w:rFonts w:ascii="Arial" w:eastAsia="Times New Roman" w:hAnsi="Arial" w:cs="Arial"/>
          <w:b/>
          <w:sz w:val="24"/>
          <w:szCs w:val="24"/>
        </w:rPr>
        <w:t xml:space="preserve"> из бюджета Мокроольховского сельского поселения Котовского муниципального района Волгоградской области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___________                                               "__" ___________ 20__ г.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Учредитель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(наименование органа исполнительной власти, осуществляющего функции и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полномочия учредителя муниципального бюджетного (автономного) учреждения)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в лице руководителя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__________________________________________________________________________,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(Ф.И.О.)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действующего на основании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__________________________________________________________________________,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(наименование, дата, номер нормативного правового акта)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с одной стороны,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муниципальное (автономное) бюджетное учреждение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(наименование муниципального бюджетного (автономного) учреждения) (далее - Учреждение)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в лице руководителя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__________________________________________________________________________,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(Ф.И.О.)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действующего на основании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__________________________________________________________________________,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(наименование, дата, номер правового акта)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с  другой стороны, вместе именуемые Стороны, заключили настоящее Соглашение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о нижеследующем.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1. Предмет Соглашения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Предметом настоящего Соглашения является определение порядка предоставления Учредителем Учреждению субсидий на иные цели из бюджета __________ сельского 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поселения.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 Права и обязанности Сторон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2.1. Учредитель обязуется: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lastRenderedPageBreak/>
        <w:t>2.1.1. Определять объем субсидий на иные цели на основании финансово-экономического обоснования расходов, составляемых и утверждаемых Учреждением.</w:t>
      </w:r>
    </w:p>
    <w:p w:rsidR="00C25686" w:rsidRPr="00153EB2" w:rsidRDefault="00F626D4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2.1.2. Предоставлять в _____________</w:t>
      </w:r>
      <w:r w:rsidR="00C25686" w:rsidRPr="00153EB2">
        <w:rPr>
          <w:rFonts w:ascii="Arial" w:eastAsia="Times New Roman" w:hAnsi="Arial" w:cs="Arial"/>
          <w:sz w:val="24"/>
          <w:szCs w:val="24"/>
        </w:rPr>
        <w:t>году __________________________________</w:t>
      </w:r>
      <w:r w:rsidRPr="00153EB2">
        <w:rPr>
          <w:rFonts w:ascii="Arial" w:eastAsia="Times New Roman" w:hAnsi="Arial" w:cs="Arial"/>
          <w:sz w:val="24"/>
          <w:szCs w:val="24"/>
        </w:rPr>
        <w:t>__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  <w:r w:rsidR="00F626D4" w:rsidRPr="00153EB2">
        <w:rPr>
          <w:rFonts w:ascii="Arial" w:eastAsia="Times New Roman" w:hAnsi="Arial" w:cs="Arial"/>
          <w:sz w:val="24"/>
          <w:szCs w:val="24"/>
        </w:rPr>
        <w:t>__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                         (наименование Учреждения)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субсидии на иные цели: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а) ____________________________________________ ___________________________</w:t>
      </w:r>
      <w:r w:rsidR="00F626D4" w:rsidRPr="00153EB2">
        <w:rPr>
          <w:rFonts w:ascii="Arial" w:eastAsia="Times New Roman" w:hAnsi="Arial" w:cs="Arial"/>
          <w:sz w:val="24"/>
          <w:szCs w:val="24"/>
        </w:rPr>
        <w:t>____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                (наименование)                            (объем)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б) ____________________________________________ ___________________________</w:t>
      </w:r>
      <w:r w:rsidR="00F626D4" w:rsidRPr="00153EB2">
        <w:rPr>
          <w:rFonts w:ascii="Arial" w:eastAsia="Times New Roman" w:hAnsi="Arial" w:cs="Arial"/>
          <w:sz w:val="24"/>
          <w:szCs w:val="24"/>
        </w:rPr>
        <w:t>____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                (наименование)                          (объем)</w:t>
      </w:r>
    </w:p>
    <w:p w:rsidR="00F626D4" w:rsidRPr="00153EB2" w:rsidRDefault="00F626D4" w:rsidP="00F626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в) ____________________________________________ _______________________________</w:t>
      </w:r>
    </w:p>
    <w:p w:rsidR="00F626D4" w:rsidRPr="00153EB2" w:rsidRDefault="00F626D4" w:rsidP="00F626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                (наименование)                            (объем)</w:t>
      </w:r>
    </w:p>
    <w:p w:rsidR="00F626D4" w:rsidRPr="00153EB2" w:rsidRDefault="00F626D4" w:rsidP="00C256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 xml:space="preserve">2.1.3. Перечислять субсидию на иные цели в суммах </w:t>
      </w:r>
      <w:r w:rsidR="00F626D4" w:rsidRPr="00153EB2">
        <w:rPr>
          <w:rFonts w:ascii="Arial" w:eastAsia="Times New Roman" w:hAnsi="Arial" w:cs="Arial"/>
          <w:sz w:val="24"/>
          <w:szCs w:val="24"/>
        </w:rPr>
        <w:t xml:space="preserve">и </w:t>
      </w:r>
      <w:r w:rsidRPr="00153EB2">
        <w:rPr>
          <w:rFonts w:ascii="Arial" w:eastAsia="Times New Roman" w:hAnsi="Arial" w:cs="Arial"/>
          <w:sz w:val="24"/>
          <w:szCs w:val="24"/>
        </w:rPr>
        <w:t>в соответствии с заявкой Учреждения.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2.1.4.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2.2. Учредитель вправе: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2.2.1. Изменять размер предоставляемых в соответствии с настоящим Соглашением субсидий на иные цели в случае изменения объемов осуществляемых мероприятий, с учетом осуществленных ранее выплат.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2.2.2. Прекращать предоставление субсидий на иные цели в случае нецелевого использования и принимать меры к их взысканию.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2.2.3. Устанавливать форму и сроки представления отчета об использовании субсидий на иные цели.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2.3. Учреждение обязуется: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2.3.1. Использовать предоставленные субсидии на иные цели по целевому назначению.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2.3.2. Своевременно информировать Учредителя об изменении условий использования субсидий на иные цели, которые могут повлиять на изменение размера предоставленных субсидий.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2.3.3. Представлять отчет об использовании субсидий на иные цели в соответствии с формой и сроками, установленными Учредителем.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2.4. Учреждение вправе обращаться к Учредителю с предложением об изменении размера субсидии на иные цели.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3. Ответственность Сторон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4. Срок действия Соглашения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4. Настоящее Соглашение вступает в силу со дня его подписания обеими Сторонами и действует до окончания текущего финансового года.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5. Заключительные положения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5.1. Изменение настоящего Соглашения осуществляется по взаимному согласию Сторон в письменной форме в виде дополнений.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5.2. Расторжение настоящего Соглашения допускается по соглашению Сторон или по решению суда по основаниям, предусмотренным действующим законодательством Российской Федерации.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5.3. Споры между Сторонами решаются путем переговоров или в судебном порядке в соответствии с действующим законодательством Российской Федерации.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5.4. Настоящее Соглашение составляется в двух экземплярах на ____ листах по одному экземпляру для каждой стороны Соглашения.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3EB2">
        <w:rPr>
          <w:rFonts w:ascii="Arial" w:eastAsia="Times New Roman" w:hAnsi="Arial" w:cs="Arial"/>
          <w:sz w:val="24"/>
          <w:szCs w:val="24"/>
        </w:rPr>
        <w:t>6. Платежные реквизиты Сторон</w:t>
      </w:r>
    </w:p>
    <w:p w:rsidR="00C25686" w:rsidRPr="00153EB2" w:rsidRDefault="00C25686" w:rsidP="00C25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25686" w:rsidRPr="00153EB2" w:rsidTr="00844719">
        <w:tc>
          <w:tcPr>
            <w:tcW w:w="4643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Учредитель</w:t>
            </w:r>
          </w:p>
          <w:p w:rsidR="00F626D4" w:rsidRPr="00153EB2" w:rsidRDefault="00F626D4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</w:p>
        </w:tc>
      </w:tr>
      <w:tr w:rsidR="00C25686" w:rsidRPr="00153EB2" w:rsidTr="00844719">
        <w:tc>
          <w:tcPr>
            <w:tcW w:w="4643" w:type="dxa"/>
          </w:tcPr>
          <w:p w:rsidR="00F626D4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 xml:space="preserve">Место нахождения      </w:t>
            </w: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 xml:space="preserve">Место нахождения                   </w:t>
            </w:r>
          </w:p>
        </w:tc>
      </w:tr>
      <w:tr w:rsidR="00C25686" w:rsidRPr="00153EB2" w:rsidTr="00844719">
        <w:tc>
          <w:tcPr>
            <w:tcW w:w="4643" w:type="dxa"/>
          </w:tcPr>
          <w:p w:rsidR="00F626D4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 xml:space="preserve">Банковские реквизиты    </w:t>
            </w: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 xml:space="preserve">Банковские реквизиты               </w:t>
            </w:r>
          </w:p>
        </w:tc>
      </w:tr>
      <w:tr w:rsidR="00C25686" w:rsidRPr="00153EB2" w:rsidTr="00844719">
        <w:tc>
          <w:tcPr>
            <w:tcW w:w="4643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4644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</w:tr>
      <w:tr w:rsidR="00C25686" w:rsidRPr="00153EB2" w:rsidTr="00844719">
        <w:tc>
          <w:tcPr>
            <w:tcW w:w="4643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БИК</w:t>
            </w:r>
          </w:p>
        </w:tc>
        <w:tc>
          <w:tcPr>
            <w:tcW w:w="4644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БИК</w:t>
            </w:r>
          </w:p>
        </w:tc>
      </w:tr>
      <w:tr w:rsidR="00C25686" w:rsidRPr="00153EB2" w:rsidTr="00844719">
        <w:tc>
          <w:tcPr>
            <w:tcW w:w="4643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 xml:space="preserve">р/с                                </w:t>
            </w:r>
          </w:p>
        </w:tc>
        <w:tc>
          <w:tcPr>
            <w:tcW w:w="4644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 xml:space="preserve">р/с                                </w:t>
            </w:r>
          </w:p>
        </w:tc>
      </w:tr>
      <w:tr w:rsidR="00C25686" w:rsidRPr="00153EB2" w:rsidTr="00844719">
        <w:tc>
          <w:tcPr>
            <w:tcW w:w="4643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 xml:space="preserve">л/с                                </w:t>
            </w:r>
          </w:p>
        </w:tc>
        <w:tc>
          <w:tcPr>
            <w:tcW w:w="4644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 xml:space="preserve">л/с                                </w:t>
            </w:r>
          </w:p>
        </w:tc>
      </w:tr>
      <w:tr w:rsidR="00C25686" w:rsidRPr="00153EB2" w:rsidTr="00844719">
        <w:tc>
          <w:tcPr>
            <w:tcW w:w="4643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Руководитель</w:t>
            </w: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________________________________(Ф.И.О.)</w:t>
            </w: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Руководитель</w:t>
            </w: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________________________________(Ф.И.О.)</w:t>
            </w: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3EB2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  <w:p w:rsidR="00C25686" w:rsidRPr="00153EB2" w:rsidRDefault="00C25686" w:rsidP="00844719">
            <w:pPr>
              <w:tabs>
                <w:tab w:val="left" w:pos="22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92893" w:rsidRPr="00153EB2" w:rsidRDefault="00C92893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92893" w:rsidRPr="00153EB2" w:rsidRDefault="00C92893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92893" w:rsidRPr="00153EB2" w:rsidRDefault="00C92893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F626D4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П</w:t>
      </w:r>
      <w:r w:rsidR="00C25686" w:rsidRPr="00153EB2">
        <w:rPr>
          <w:rFonts w:ascii="Arial" w:hAnsi="Arial" w:cs="Arial"/>
          <w:sz w:val="24"/>
          <w:szCs w:val="24"/>
        </w:rPr>
        <w:t>риложение 2</w:t>
      </w:r>
    </w:p>
    <w:p w:rsidR="00C25686" w:rsidRPr="00153EB2" w:rsidRDefault="00C25686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к Порядку определения объема</w:t>
      </w:r>
    </w:p>
    <w:p w:rsidR="00C25686" w:rsidRPr="00153EB2" w:rsidRDefault="00C25686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и условий предоставления из</w:t>
      </w:r>
    </w:p>
    <w:p w:rsidR="00C25686" w:rsidRPr="00153EB2" w:rsidRDefault="00C25686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 xml:space="preserve">бюджета </w:t>
      </w:r>
      <w:r w:rsidR="00C92893" w:rsidRPr="00153EB2">
        <w:rPr>
          <w:rFonts w:ascii="Arial" w:eastAsia="Times New Roman" w:hAnsi="Arial" w:cs="Arial"/>
          <w:sz w:val="24"/>
          <w:szCs w:val="24"/>
        </w:rPr>
        <w:t>Мокроольховского</w:t>
      </w:r>
      <w:r w:rsidRPr="00153EB2">
        <w:rPr>
          <w:rFonts w:ascii="Arial" w:hAnsi="Arial" w:cs="Arial"/>
          <w:sz w:val="24"/>
          <w:szCs w:val="24"/>
        </w:rPr>
        <w:t xml:space="preserve">  сельского </w:t>
      </w:r>
    </w:p>
    <w:p w:rsidR="00C25686" w:rsidRPr="00153EB2" w:rsidRDefault="00C25686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поселения муниципальным бюджетным</w:t>
      </w:r>
    </w:p>
    <w:p w:rsidR="00C25686" w:rsidRPr="00153EB2" w:rsidRDefault="00C25686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и автономным учреждениям</w:t>
      </w:r>
    </w:p>
    <w:p w:rsidR="00C25686" w:rsidRPr="00153EB2" w:rsidRDefault="00C25686" w:rsidP="00C25686">
      <w:pPr>
        <w:pStyle w:val="a3"/>
        <w:jc w:val="right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субсидий на иные цели</w:t>
      </w: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Отчет об использовании субсидии на иные цели, не связанные с финансовым</w:t>
      </w:r>
    </w:p>
    <w:p w:rsidR="00C25686" w:rsidRPr="00153EB2" w:rsidRDefault="00C25686" w:rsidP="00C2568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обеспечением выполнения муниципального задания на оказание</w:t>
      </w:r>
    </w:p>
    <w:p w:rsidR="00C25686" w:rsidRPr="00153EB2" w:rsidRDefault="00C25686" w:rsidP="00C2568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>муниципальных услуг (выполнение работ)</w:t>
      </w:r>
    </w:p>
    <w:p w:rsidR="00C25686" w:rsidRPr="00153EB2" w:rsidRDefault="00C25686" w:rsidP="00C2568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 xml:space="preserve">  _______________________________________________________________________</w:t>
      </w:r>
      <w:r w:rsidR="00F626D4" w:rsidRPr="00153EB2">
        <w:rPr>
          <w:rFonts w:ascii="Arial" w:hAnsi="Arial" w:cs="Arial"/>
          <w:sz w:val="24"/>
          <w:szCs w:val="24"/>
        </w:rPr>
        <w:t>______________________</w:t>
      </w:r>
    </w:p>
    <w:p w:rsidR="00C25686" w:rsidRPr="00153EB2" w:rsidRDefault="00C25686" w:rsidP="00C2568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 xml:space="preserve">                         (наименование учреждения)</w:t>
      </w:r>
    </w:p>
    <w:p w:rsidR="00C25686" w:rsidRPr="00153EB2" w:rsidRDefault="00C25686" w:rsidP="00C2568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 xml:space="preserve">  за ________________________________________________________________ год</w:t>
      </w:r>
    </w:p>
    <w:p w:rsidR="00C25686" w:rsidRPr="00153EB2" w:rsidRDefault="00C25686" w:rsidP="00C2568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53EB2">
        <w:rPr>
          <w:rFonts w:ascii="Arial" w:hAnsi="Arial" w:cs="Arial"/>
          <w:sz w:val="24"/>
          <w:szCs w:val="24"/>
        </w:rPr>
        <w:t xml:space="preserve">       (поквартально, нарастающим итогом с начала финансового года)</w:t>
      </w:r>
    </w:p>
    <w:tbl>
      <w:tblPr>
        <w:tblpPr w:leftFromText="180" w:rightFromText="180" w:vertAnchor="text" w:horzAnchor="margin" w:tblpXSpec="center" w:tblpY="409"/>
        <w:tblW w:w="10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4"/>
        <w:gridCol w:w="1080"/>
        <w:gridCol w:w="1128"/>
        <w:gridCol w:w="708"/>
        <w:gridCol w:w="594"/>
        <w:gridCol w:w="810"/>
        <w:gridCol w:w="1006"/>
        <w:gridCol w:w="1019"/>
        <w:gridCol w:w="1107"/>
        <w:gridCol w:w="918"/>
      </w:tblGrid>
      <w:tr w:rsidR="00153EB2" w:rsidRPr="00153EB2" w:rsidTr="00153EB2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 xml:space="preserve">N </w:t>
            </w:r>
            <w:r w:rsidRPr="00153EB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>Направ-</w:t>
            </w:r>
            <w:r w:rsidRPr="00153EB2">
              <w:rPr>
                <w:sz w:val="24"/>
                <w:szCs w:val="24"/>
              </w:rPr>
              <w:br/>
              <w:t>ление</w:t>
            </w:r>
            <w:r w:rsidRPr="00153EB2">
              <w:rPr>
                <w:sz w:val="24"/>
                <w:szCs w:val="24"/>
              </w:rPr>
              <w:br/>
              <w:t xml:space="preserve">расхо- </w:t>
            </w:r>
            <w:r w:rsidRPr="00153EB2">
              <w:rPr>
                <w:sz w:val="24"/>
                <w:szCs w:val="24"/>
              </w:rPr>
              <w:br/>
              <w:t>дования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 xml:space="preserve">Код бюджетной      </w:t>
            </w:r>
            <w:r w:rsidRPr="00153EB2">
              <w:rPr>
                <w:sz w:val="24"/>
                <w:szCs w:val="24"/>
              </w:rPr>
              <w:br/>
              <w:t xml:space="preserve">классификации 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 xml:space="preserve">Код  </w:t>
            </w:r>
            <w:r w:rsidRPr="00153EB2">
              <w:rPr>
                <w:sz w:val="24"/>
                <w:szCs w:val="24"/>
              </w:rPr>
              <w:br/>
              <w:t>суб-</w:t>
            </w:r>
            <w:r w:rsidRPr="00153EB2">
              <w:rPr>
                <w:sz w:val="24"/>
                <w:szCs w:val="24"/>
              </w:rPr>
              <w:br/>
              <w:t>сидии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>Годо-</w:t>
            </w:r>
            <w:r w:rsidRPr="00153EB2">
              <w:rPr>
                <w:sz w:val="24"/>
                <w:szCs w:val="24"/>
              </w:rPr>
              <w:br/>
              <w:t xml:space="preserve">вой  </w:t>
            </w:r>
            <w:r w:rsidRPr="00153EB2">
              <w:rPr>
                <w:sz w:val="24"/>
                <w:szCs w:val="24"/>
              </w:rPr>
              <w:br/>
              <w:t xml:space="preserve">пла- </w:t>
            </w:r>
            <w:r w:rsidRPr="00153EB2">
              <w:rPr>
                <w:sz w:val="24"/>
                <w:szCs w:val="24"/>
              </w:rPr>
              <w:br/>
              <w:t>новый</w:t>
            </w:r>
            <w:r w:rsidRPr="00153EB2">
              <w:rPr>
                <w:sz w:val="24"/>
                <w:szCs w:val="24"/>
              </w:rPr>
              <w:br/>
              <w:t>объем</w:t>
            </w:r>
            <w:r w:rsidRPr="00153EB2">
              <w:rPr>
                <w:sz w:val="24"/>
                <w:szCs w:val="24"/>
              </w:rPr>
              <w:br/>
              <w:t>работ</w:t>
            </w:r>
            <w:r w:rsidRPr="00153EB2">
              <w:rPr>
                <w:sz w:val="24"/>
                <w:szCs w:val="24"/>
              </w:rPr>
              <w:br/>
              <w:t>(тыс.</w:t>
            </w:r>
            <w:r w:rsidRPr="00153EB2">
              <w:rPr>
                <w:sz w:val="24"/>
                <w:szCs w:val="24"/>
              </w:rPr>
              <w:br/>
              <w:t>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>Перечис-</w:t>
            </w:r>
            <w:r w:rsidRPr="00153EB2">
              <w:rPr>
                <w:sz w:val="24"/>
                <w:szCs w:val="24"/>
              </w:rPr>
              <w:br/>
              <w:t>лено</w:t>
            </w:r>
            <w:r w:rsidRPr="00153EB2">
              <w:rPr>
                <w:sz w:val="24"/>
                <w:szCs w:val="24"/>
              </w:rPr>
              <w:br/>
              <w:t>учрежде-</w:t>
            </w:r>
            <w:r w:rsidRPr="00153EB2">
              <w:rPr>
                <w:sz w:val="24"/>
                <w:szCs w:val="24"/>
              </w:rPr>
              <w:br/>
              <w:t xml:space="preserve">нию на  </w:t>
            </w:r>
            <w:r w:rsidRPr="00153EB2">
              <w:rPr>
                <w:sz w:val="24"/>
                <w:szCs w:val="24"/>
              </w:rPr>
              <w:br/>
              <w:t>отчетную</w:t>
            </w:r>
            <w:r w:rsidRPr="00153EB2">
              <w:rPr>
                <w:sz w:val="24"/>
                <w:szCs w:val="24"/>
              </w:rPr>
              <w:br/>
              <w:t xml:space="preserve">дату    </w:t>
            </w:r>
            <w:r w:rsidRPr="00153EB2">
              <w:rPr>
                <w:sz w:val="24"/>
                <w:szCs w:val="24"/>
              </w:rPr>
              <w:br/>
              <w:t xml:space="preserve">(тыс.   </w:t>
            </w:r>
            <w:r w:rsidRPr="00153EB2">
              <w:rPr>
                <w:sz w:val="24"/>
                <w:szCs w:val="24"/>
              </w:rPr>
              <w:br/>
              <w:t xml:space="preserve">руб.)   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>Кассо-</w:t>
            </w:r>
            <w:r w:rsidRPr="00153EB2">
              <w:rPr>
                <w:sz w:val="24"/>
                <w:szCs w:val="24"/>
              </w:rPr>
              <w:br/>
              <w:t xml:space="preserve">вый   </w:t>
            </w:r>
            <w:r w:rsidRPr="00153EB2">
              <w:rPr>
                <w:sz w:val="24"/>
                <w:szCs w:val="24"/>
              </w:rPr>
              <w:br/>
              <w:t>расход</w:t>
            </w:r>
            <w:r w:rsidRPr="00153EB2">
              <w:rPr>
                <w:sz w:val="24"/>
                <w:szCs w:val="24"/>
              </w:rPr>
              <w:br/>
              <w:t xml:space="preserve">(тыс. </w:t>
            </w:r>
            <w:r w:rsidRPr="00153EB2">
              <w:rPr>
                <w:sz w:val="24"/>
                <w:szCs w:val="24"/>
              </w:rPr>
              <w:br/>
              <w:t xml:space="preserve">руб.) 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>Факти-</w:t>
            </w:r>
            <w:r w:rsidRPr="00153EB2">
              <w:rPr>
                <w:sz w:val="24"/>
                <w:szCs w:val="24"/>
              </w:rPr>
              <w:br/>
              <w:t>ческие</w:t>
            </w:r>
            <w:r w:rsidRPr="00153EB2">
              <w:rPr>
                <w:sz w:val="24"/>
                <w:szCs w:val="24"/>
              </w:rPr>
              <w:br/>
              <w:t>расходы</w:t>
            </w:r>
            <w:r w:rsidRPr="00153EB2">
              <w:rPr>
                <w:sz w:val="24"/>
                <w:szCs w:val="24"/>
              </w:rPr>
              <w:br/>
              <w:t xml:space="preserve">(тыс.  </w:t>
            </w:r>
            <w:r w:rsidRPr="00153EB2">
              <w:rPr>
                <w:sz w:val="24"/>
                <w:szCs w:val="24"/>
              </w:rPr>
              <w:br/>
              <w:t xml:space="preserve">руб.)  </w:t>
            </w:r>
          </w:p>
        </w:tc>
      </w:tr>
      <w:tr w:rsidR="00153EB2" w:rsidRPr="00153EB2" w:rsidTr="00153EB2">
        <w:trPr>
          <w:cantSplit/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>Раздел,</w:t>
            </w:r>
            <w:r w:rsidRPr="00153EB2">
              <w:rPr>
                <w:sz w:val="24"/>
                <w:szCs w:val="24"/>
              </w:rPr>
              <w:br/>
              <w:t>подраз-</w:t>
            </w:r>
            <w:r w:rsidRPr="00153EB2">
              <w:rPr>
                <w:sz w:val="24"/>
                <w:szCs w:val="24"/>
              </w:rPr>
              <w:br/>
              <w:t xml:space="preserve">дел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>Целе-</w:t>
            </w:r>
            <w:r w:rsidRPr="00153EB2">
              <w:rPr>
                <w:sz w:val="24"/>
                <w:szCs w:val="24"/>
              </w:rPr>
              <w:br/>
              <w:t>вая</w:t>
            </w:r>
            <w:r w:rsidRPr="00153EB2">
              <w:rPr>
                <w:sz w:val="24"/>
                <w:szCs w:val="24"/>
              </w:rPr>
              <w:br/>
              <w:t xml:space="preserve">ста- </w:t>
            </w:r>
            <w:r w:rsidRPr="00153EB2">
              <w:rPr>
                <w:sz w:val="24"/>
                <w:szCs w:val="24"/>
              </w:rPr>
              <w:br/>
              <w:t>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 xml:space="preserve">Вид  </w:t>
            </w:r>
            <w:r w:rsidRPr="00153EB2">
              <w:rPr>
                <w:sz w:val="24"/>
                <w:szCs w:val="24"/>
              </w:rPr>
              <w:br/>
              <w:t>рас-</w:t>
            </w:r>
            <w:r w:rsidRPr="00153EB2">
              <w:rPr>
                <w:sz w:val="24"/>
                <w:szCs w:val="24"/>
              </w:rPr>
              <w:br/>
              <w:t>ходов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  <w:r w:rsidRPr="00153EB2">
              <w:rPr>
                <w:sz w:val="24"/>
                <w:szCs w:val="24"/>
              </w:rPr>
              <w:t>КОСГУ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53EB2" w:rsidRPr="00153EB2" w:rsidTr="00153EB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53EB2" w:rsidRPr="00153EB2" w:rsidTr="00153EB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53EB2" w:rsidRPr="00153EB2" w:rsidTr="00153EB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53EB2" w:rsidRPr="00153EB2" w:rsidTr="00153EB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B2" w:rsidRPr="00153EB2" w:rsidRDefault="00153EB2" w:rsidP="00153EB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25686" w:rsidRPr="00153EB2" w:rsidRDefault="00C25686" w:rsidP="00C256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2256"/>
        </w:tabs>
        <w:rPr>
          <w:rFonts w:ascii="Arial" w:hAnsi="Arial" w:cs="Arial"/>
          <w:sz w:val="24"/>
          <w:szCs w:val="24"/>
        </w:rPr>
      </w:pPr>
    </w:p>
    <w:p w:rsidR="00C25686" w:rsidRPr="00153EB2" w:rsidRDefault="00C25686" w:rsidP="00C25686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sectPr w:rsidR="00C25686" w:rsidRPr="00153EB2" w:rsidSect="00153EB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3953D0"/>
    <w:multiLevelType w:val="hybridMultilevel"/>
    <w:tmpl w:val="AFE42E54"/>
    <w:lvl w:ilvl="0" w:tplc="681C5B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DB71369"/>
    <w:multiLevelType w:val="multilevel"/>
    <w:tmpl w:val="B196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30449"/>
    <w:multiLevelType w:val="hybridMultilevel"/>
    <w:tmpl w:val="41221444"/>
    <w:lvl w:ilvl="0" w:tplc="EE3637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876951"/>
    <w:multiLevelType w:val="hybridMultilevel"/>
    <w:tmpl w:val="9816ED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3079"/>
    <w:multiLevelType w:val="hybridMultilevel"/>
    <w:tmpl w:val="3E362D4A"/>
    <w:lvl w:ilvl="0" w:tplc="080CF5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86"/>
    <w:rsid w:val="00007F63"/>
    <w:rsid w:val="00153EB2"/>
    <w:rsid w:val="001B786E"/>
    <w:rsid w:val="00381279"/>
    <w:rsid w:val="003B1D0D"/>
    <w:rsid w:val="003D5458"/>
    <w:rsid w:val="00673FEB"/>
    <w:rsid w:val="006C2EDA"/>
    <w:rsid w:val="00A15A0E"/>
    <w:rsid w:val="00C25686"/>
    <w:rsid w:val="00C92893"/>
    <w:rsid w:val="00D02753"/>
    <w:rsid w:val="00DF1FD2"/>
    <w:rsid w:val="00F626D4"/>
    <w:rsid w:val="00F7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5686"/>
    <w:pPr>
      <w:keepNext/>
      <w:widowControl w:val="0"/>
      <w:tabs>
        <w:tab w:val="num" w:pos="0"/>
        <w:tab w:val="left" w:pos="2160"/>
      </w:tabs>
      <w:suppressAutoHyphens/>
      <w:spacing w:before="240" w:after="60" w:line="240" w:lineRule="auto"/>
      <w:ind w:left="1080" w:hanging="720"/>
      <w:outlineLvl w:val="2"/>
    </w:pPr>
    <w:rPr>
      <w:rFonts w:ascii="Arial" w:eastAsia="Lucida Sans Unicode" w:hAnsi="Arial" w:cs="Arial"/>
      <w:b/>
      <w:bCs/>
      <w:i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5686"/>
    <w:rPr>
      <w:rFonts w:ascii="Arial" w:eastAsia="Lucida Sans Unicode" w:hAnsi="Arial" w:cs="Arial"/>
      <w:b/>
      <w:bCs/>
      <w:i/>
      <w:kern w:val="1"/>
      <w:sz w:val="28"/>
      <w:szCs w:val="28"/>
      <w:lang w:eastAsia="ar-SA"/>
    </w:rPr>
  </w:style>
  <w:style w:type="paragraph" w:styleId="a3">
    <w:name w:val="No Spacing"/>
    <w:uiPriority w:val="1"/>
    <w:qFormat/>
    <w:rsid w:val="00C25686"/>
    <w:pPr>
      <w:spacing w:after="0" w:line="240" w:lineRule="auto"/>
    </w:pPr>
  </w:style>
  <w:style w:type="paragraph" w:customStyle="1" w:styleId="ConsPlusNonformat">
    <w:name w:val="ConsPlusNonformat"/>
    <w:rsid w:val="00C25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C2568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25686"/>
    <w:rPr>
      <w:rFonts w:ascii="Arial" w:eastAsia="Times New Roman" w:hAnsi="Arial" w:cs="Times New Roman"/>
      <w:sz w:val="24"/>
      <w:szCs w:val="20"/>
    </w:rPr>
  </w:style>
  <w:style w:type="paragraph" w:customStyle="1" w:styleId="ConsPlusCell">
    <w:name w:val="ConsPlusCell"/>
    <w:uiPriority w:val="99"/>
    <w:rsid w:val="00C25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007F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5686"/>
    <w:pPr>
      <w:keepNext/>
      <w:widowControl w:val="0"/>
      <w:tabs>
        <w:tab w:val="num" w:pos="0"/>
        <w:tab w:val="left" w:pos="2160"/>
      </w:tabs>
      <w:suppressAutoHyphens/>
      <w:spacing w:before="240" w:after="60" w:line="240" w:lineRule="auto"/>
      <w:ind w:left="1080" w:hanging="720"/>
      <w:outlineLvl w:val="2"/>
    </w:pPr>
    <w:rPr>
      <w:rFonts w:ascii="Arial" w:eastAsia="Lucida Sans Unicode" w:hAnsi="Arial" w:cs="Arial"/>
      <w:b/>
      <w:bCs/>
      <w:i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5686"/>
    <w:rPr>
      <w:rFonts w:ascii="Arial" w:eastAsia="Lucida Sans Unicode" w:hAnsi="Arial" w:cs="Arial"/>
      <w:b/>
      <w:bCs/>
      <w:i/>
      <w:kern w:val="1"/>
      <w:sz w:val="28"/>
      <w:szCs w:val="28"/>
      <w:lang w:eastAsia="ar-SA"/>
    </w:rPr>
  </w:style>
  <w:style w:type="paragraph" w:styleId="a3">
    <w:name w:val="No Spacing"/>
    <w:uiPriority w:val="1"/>
    <w:qFormat/>
    <w:rsid w:val="00C25686"/>
    <w:pPr>
      <w:spacing w:after="0" w:line="240" w:lineRule="auto"/>
    </w:pPr>
  </w:style>
  <w:style w:type="paragraph" w:customStyle="1" w:styleId="ConsPlusNonformat">
    <w:name w:val="ConsPlusNonformat"/>
    <w:rsid w:val="00C25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C2568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25686"/>
    <w:rPr>
      <w:rFonts w:ascii="Arial" w:eastAsia="Times New Roman" w:hAnsi="Arial" w:cs="Times New Roman"/>
      <w:sz w:val="24"/>
      <w:szCs w:val="20"/>
    </w:rPr>
  </w:style>
  <w:style w:type="paragraph" w:customStyle="1" w:styleId="ConsPlusCell">
    <w:name w:val="ConsPlusCell"/>
    <w:uiPriority w:val="99"/>
    <w:rsid w:val="00C25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007F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PC</cp:lastModifiedBy>
  <cp:revision>2</cp:revision>
  <cp:lastPrinted>2020-01-20T06:13:00Z</cp:lastPrinted>
  <dcterms:created xsi:type="dcterms:W3CDTF">2020-02-14T11:18:00Z</dcterms:created>
  <dcterms:modified xsi:type="dcterms:W3CDTF">2020-02-14T11:18:00Z</dcterms:modified>
</cp:coreProperties>
</file>