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86" w:rsidRDefault="005D4386" w:rsidP="005D438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5D4386" w:rsidRDefault="005D4386" w:rsidP="005D4386">
      <w:pPr>
        <w:ind w:left="-260"/>
        <w:jc w:val="center"/>
        <w:rPr>
          <w:b/>
          <w:sz w:val="28"/>
          <w:szCs w:val="28"/>
        </w:rPr>
      </w:pPr>
    </w:p>
    <w:p w:rsidR="005D4386" w:rsidRDefault="005D4386" w:rsidP="005D4386">
      <w:pPr>
        <w:ind w:left="-2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ПОСТАНОВЛЕНИЕ</w:t>
      </w:r>
    </w:p>
    <w:p w:rsidR="005D4386" w:rsidRDefault="005D4386" w:rsidP="005D4386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от  16  марта  2020 года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>№ 28</w:t>
      </w:r>
    </w:p>
    <w:p w:rsidR="005D4386" w:rsidRDefault="005D4386" w:rsidP="005D4386">
      <w:pPr>
        <w:widowControl w:val="0"/>
        <w:jc w:val="center"/>
        <w:rPr>
          <w:rFonts w:eastAsia="SimSun"/>
          <w:b/>
          <w:bCs/>
          <w:kern w:val="2"/>
          <w:sz w:val="26"/>
          <w:szCs w:val="26"/>
          <w:lang w:eastAsia="hi-IN" w:bidi="hi-IN"/>
        </w:rPr>
      </w:pPr>
      <w:r>
        <w:rPr>
          <w:rFonts w:eastAsia="SimSun"/>
          <w:b/>
          <w:bCs/>
          <w:kern w:val="2"/>
          <w:sz w:val="26"/>
          <w:szCs w:val="26"/>
          <w:lang w:eastAsia="hi-IN" w:bidi="hi-IN"/>
        </w:rPr>
        <w:t>О внесении изменений  в постановление от 16.09.2019 года  № 77</w:t>
      </w:r>
    </w:p>
    <w:p w:rsidR="005D4386" w:rsidRDefault="005D4386" w:rsidP="005D4386">
      <w:pPr>
        <w:widowControl w:val="0"/>
        <w:jc w:val="center"/>
        <w:rPr>
          <w:rFonts w:eastAsia="SimSun"/>
          <w:kern w:val="2"/>
          <w:sz w:val="26"/>
          <w:szCs w:val="26"/>
          <w:lang w:eastAsia="hi-IN" w:bidi="hi-IN"/>
        </w:rPr>
      </w:pPr>
      <w:r>
        <w:rPr>
          <w:rFonts w:eastAsia="SimSun"/>
          <w:b/>
          <w:bCs/>
          <w:kern w:val="2"/>
          <w:sz w:val="26"/>
          <w:szCs w:val="26"/>
          <w:lang w:eastAsia="hi-IN" w:bidi="hi-IN"/>
        </w:rPr>
        <w:t>«Об утверждении Программы комплексного развития социальной инфраструктуры Мокроольховского сельского поселения Котовского муниципального района Волгоградской  области на период  2018 - 2030 годы»</w:t>
      </w:r>
    </w:p>
    <w:p w:rsidR="005D4386" w:rsidRDefault="005D4386" w:rsidP="005D4386">
      <w:pPr>
        <w:widowControl w:val="0"/>
        <w:rPr>
          <w:rFonts w:eastAsia="SimSun"/>
          <w:kern w:val="2"/>
          <w:sz w:val="28"/>
          <w:szCs w:val="28"/>
          <w:lang w:eastAsia="hi-IN" w:bidi="hi-IN"/>
        </w:rPr>
      </w:pPr>
    </w:p>
    <w:p w:rsidR="005D4386" w:rsidRDefault="005D4386" w:rsidP="005D4386">
      <w:pPr>
        <w:widowControl w:val="0"/>
        <w:ind w:firstLine="567"/>
        <w:jc w:val="both"/>
        <w:rPr>
          <w:rFonts w:eastAsia="SimSun"/>
          <w:kern w:val="2"/>
          <w:sz w:val="28"/>
          <w:szCs w:val="28"/>
          <w:lang w:eastAsia="hi-IN" w:bidi="hi-IN"/>
        </w:rPr>
      </w:pPr>
      <w:proofErr w:type="gramStart"/>
      <w:r>
        <w:rPr>
          <w:rFonts w:eastAsia="SimSun"/>
          <w:kern w:val="2"/>
          <w:sz w:val="28"/>
          <w:szCs w:val="28"/>
          <w:lang w:eastAsia="hi-IN" w:bidi="hi-IN"/>
        </w:rPr>
        <w:t>В соответствии с Федеральным законом от 6 октября 2003 года №131-ФЗ 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 и городских округов»,  письмом Комитета архитектуры и градостроительства Волгоградской области от 14.03.2019 года №43-08-04/607 о результатах мониторинга разработки и</w:t>
      </w:r>
      <w:proofErr w:type="gramEnd"/>
      <w:r>
        <w:rPr>
          <w:rFonts w:eastAsia="SimSun"/>
          <w:kern w:val="2"/>
          <w:sz w:val="28"/>
          <w:szCs w:val="28"/>
          <w:lang w:eastAsia="hi-IN" w:bidi="hi-IN"/>
        </w:rPr>
        <w:t xml:space="preserve"> утверждения </w:t>
      </w:r>
      <w:proofErr w:type="gramStart"/>
      <w:r>
        <w:rPr>
          <w:rFonts w:eastAsia="SimSun"/>
          <w:kern w:val="2"/>
          <w:sz w:val="28"/>
          <w:szCs w:val="28"/>
          <w:lang w:eastAsia="hi-IN" w:bidi="hi-IN"/>
        </w:rPr>
        <w:t>Программ комплексного  развития социальной инфраструктуры сельских поселений Котовского муниципального района</w:t>
      </w:r>
      <w:proofErr w:type="gramEnd"/>
      <w:r>
        <w:rPr>
          <w:rFonts w:eastAsia="SimSun"/>
          <w:kern w:val="2"/>
          <w:sz w:val="28"/>
          <w:szCs w:val="28"/>
          <w:lang w:eastAsia="hi-IN" w:bidi="hi-IN"/>
        </w:rPr>
        <w:t xml:space="preserve"> и Отчета о результатах мониторинга разработки и утверждения Программ комплексного  развития социальной инфраструктуры сельских поселений Котовского муниципального района, Уставом Мокроольховского сельского поселения Котовского муниципального района Волгоградской области,  администрация Мокроольховского сельского поселения </w:t>
      </w:r>
    </w:p>
    <w:p w:rsidR="005D4386" w:rsidRDefault="005D4386" w:rsidP="005D4386">
      <w:pPr>
        <w:widowControl w:val="0"/>
        <w:ind w:firstLine="567"/>
        <w:jc w:val="both"/>
        <w:rPr>
          <w:rFonts w:eastAsia="SimSun"/>
          <w:b/>
          <w:kern w:val="2"/>
          <w:sz w:val="28"/>
          <w:szCs w:val="28"/>
          <w:lang w:eastAsia="hi-IN" w:bidi="hi-IN"/>
        </w:rPr>
      </w:pPr>
      <w:r>
        <w:rPr>
          <w:rFonts w:eastAsia="SimSun"/>
          <w:b/>
          <w:kern w:val="2"/>
          <w:sz w:val="28"/>
          <w:szCs w:val="28"/>
          <w:lang w:eastAsia="hi-IN" w:bidi="hi-IN"/>
        </w:rPr>
        <w:t>ПОСТАНОВЛЯЕТ:</w:t>
      </w:r>
    </w:p>
    <w:p w:rsidR="005D4386" w:rsidRDefault="005D4386" w:rsidP="005D4386">
      <w:pPr>
        <w:widowControl w:val="0"/>
        <w:ind w:firstLine="567"/>
        <w:jc w:val="both"/>
        <w:rPr>
          <w:rFonts w:eastAsia="SimSun"/>
          <w:b/>
          <w:kern w:val="2"/>
          <w:sz w:val="28"/>
          <w:szCs w:val="28"/>
          <w:lang w:eastAsia="hi-IN" w:bidi="hi-IN"/>
        </w:rPr>
      </w:pPr>
    </w:p>
    <w:p w:rsidR="005D4386" w:rsidRDefault="005D4386" w:rsidP="005D4386">
      <w:pPr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Изложить раздел 6 Программы комплексного развития социальной инфраструктуры Мокроольховского  сельского поселения  Котовского муниципального района Волгоградской области на 2018 - 2030 годы в новой редакции согласно приложению.</w:t>
      </w:r>
    </w:p>
    <w:p w:rsidR="005D4386" w:rsidRDefault="005D4386" w:rsidP="005D4386">
      <w:pPr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подписания и подлежит обнародованию.</w:t>
      </w:r>
    </w:p>
    <w:p w:rsidR="005D4386" w:rsidRDefault="005D4386" w:rsidP="005D4386">
      <w:pPr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Контроль, за исполнением настоящего Постановления оставляю за собой.</w:t>
      </w:r>
    </w:p>
    <w:p w:rsidR="005D4386" w:rsidRDefault="005D4386" w:rsidP="005D4386">
      <w:pPr>
        <w:spacing w:after="120"/>
        <w:ind w:left="720"/>
        <w:jc w:val="both"/>
        <w:rPr>
          <w:sz w:val="28"/>
          <w:szCs w:val="28"/>
        </w:rPr>
      </w:pPr>
    </w:p>
    <w:p w:rsidR="005D4386" w:rsidRDefault="005D4386" w:rsidP="005D4386">
      <w:pPr>
        <w:widowControl w:val="0"/>
        <w:tabs>
          <w:tab w:val="left" w:pos="0"/>
        </w:tabs>
        <w:jc w:val="both"/>
        <w:rPr>
          <w:rFonts w:eastAsia="SimSun"/>
          <w:b/>
          <w:kern w:val="2"/>
          <w:sz w:val="28"/>
          <w:szCs w:val="28"/>
          <w:lang w:eastAsia="hi-IN" w:bidi="hi-IN"/>
        </w:rPr>
      </w:pPr>
      <w:r>
        <w:rPr>
          <w:rFonts w:eastAsia="SimSun"/>
          <w:b/>
          <w:kern w:val="2"/>
          <w:sz w:val="28"/>
          <w:szCs w:val="28"/>
          <w:lang w:eastAsia="hi-IN" w:bidi="hi-IN"/>
        </w:rPr>
        <w:t xml:space="preserve">Глава  Мокроольховского </w:t>
      </w:r>
    </w:p>
    <w:p w:rsidR="005D4386" w:rsidRDefault="005D4386" w:rsidP="005D4386">
      <w:pPr>
        <w:widowControl w:val="0"/>
        <w:tabs>
          <w:tab w:val="left" w:pos="0"/>
        </w:tabs>
        <w:jc w:val="both"/>
        <w:rPr>
          <w:rFonts w:eastAsia="SimSun"/>
          <w:b/>
          <w:kern w:val="2"/>
          <w:sz w:val="28"/>
          <w:szCs w:val="28"/>
          <w:lang w:eastAsia="hi-IN" w:bidi="hi-IN"/>
        </w:rPr>
      </w:pPr>
      <w:r>
        <w:rPr>
          <w:rFonts w:eastAsia="SimSun"/>
          <w:b/>
          <w:kern w:val="2"/>
          <w:sz w:val="28"/>
          <w:szCs w:val="28"/>
          <w:lang w:eastAsia="hi-IN" w:bidi="hi-IN"/>
        </w:rPr>
        <w:t xml:space="preserve">сельского поселения                                                        Т.Ю. </w:t>
      </w:r>
      <w:proofErr w:type="spellStart"/>
      <w:r>
        <w:rPr>
          <w:rFonts w:eastAsia="SimSun"/>
          <w:b/>
          <w:kern w:val="2"/>
          <w:sz w:val="28"/>
          <w:szCs w:val="28"/>
          <w:lang w:eastAsia="hi-IN" w:bidi="hi-IN"/>
        </w:rPr>
        <w:t>Мустафаева</w:t>
      </w:r>
      <w:proofErr w:type="spellEnd"/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</w:pPr>
    </w:p>
    <w:p w:rsidR="005D4386" w:rsidRDefault="005D4386" w:rsidP="005D4386">
      <w:pPr>
        <w:suppressAutoHyphens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5D4386" w:rsidRDefault="005D4386" w:rsidP="005D4386">
      <w:pPr>
        <w:suppressAutoHyphens w:val="0"/>
        <w:jc w:val="right"/>
        <w:rPr>
          <w:rFonts w:eastAsia="SimSun"/>
          <w:kern w:val="2"/>
          <w:sz w:val="22"/>
          <w:szCs w:val="22"/>
          <w:lang w:eastAsia="hi-IN" w:bidi="hi-IN"/>
        </w:rPr>
      </w:pPr>
      <w:r>
        <w:rPr>
          <w:sz w:val="22"/>
          <w:szCs w:val="22"/>
        </w:rPr>
        <w:t>к постановлению администрации</w:t>
      </w:r>
    </w:p>
    <w:p w:rsidR="005D4386" w:rsidRDefault="005D4386" w:rsidP="005D4386">
      <w:pPr>
        <w:widowControl w:val="0"/>
        <w:suppressAutoHyphens w:val="0"/>
        <w:ind w:firstLine="567"/>
        <w:jc w:val="right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 xml:space="preserve">Мокроольховского сельского поселения  </w:t>
      </w:r>
    </w:p>
    <w:p w:rsidR="005D4386" w:rsidRDefault="005D4386" w:rsidP="005D4386">
      <w:pPr>
        <w:widowControl w:val="0"/>
        <w:suppressAutoHyphens w:val="0"/>
        <w:ind w:firstLine="567"/>
        <w:jc w:val="right"/>
        <w:rPr>
          <w:sz w:val="22"/>
          <w:szCs w:val="22"/>
        </w:rPr>
      </w:pPr>
      <w:r>
        <w:rPr>
          <w:rFonts w:eastAsia="SimSun"/>
          <w:kern w:val="2"/>
          <w:sz w:val="22"/>
          <w:szCs w:val="22"/>
          <w:lang w:eastAsia="hi-IN" w:bidi="hi-IN"/>
        </w:rPr>
        <w:t xml:space="preserve">Котовского муниципального района </w:t>
      </w:r>
    </w:p>
    <w:p w:rsidR="005D4386" w:rsidRDefault="005D4386" w:rsidP="005D4386">
      <w:pPr>
        <w:suppressAutoHyphens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16.03.2020 года  № 28    </w:t>
      </w:r>
    </w:p>
    <w:p w:rsidR="005D4386" w:rsidRDefault="005D4386" w:rsidP="005D4386">
      <w:pPr>
        <w:autoSpaceDE w:val="0"/>
        <w:jc w:val="both"/>
        <w:rPr>
          <w:rFonts w:eastAsia="Arial"/>
          <w:bCs/>
        </w:rPr>
      </w:pPr>
    </w:p>
    <w:p w:rsidR="005D4386" w:rsidRDefault="005D4386" w:rsidP="005D4386">
      <w:pPr>
        <w:pStyle w:val="1"/>
        <w:numPr>
          <w:ilvl w:val="0"/>
          <w:numId w:val="3"/>
        </w:numPr>
        <w:spacing w:before="0"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мероприятий, включенных в Программу, в том числе с точки </w:t>
      </w:r>
      <w:proofErr w:type="gramStart"/>
      <w:r>
        <w:rPr>
          <w:sz w:val="24"/>
          <w:szCs w:val="24"/>
        </w:rPr>
        <w:t>зрения достижения расчетного уровня обеспеченности населения поселения</w:t>
      </w:r>
      <w:proofErr w:type="gramEnd"/>
      <w:r>
        <w:rPr>
          <w:sz w:val="24"/>
          <w:szCs w:val="24"/>
        </w:rPr>
        <w:t xml:space="preserve"> услугами в области культуры, физической культуры и массового спорта, в соответствии с нормативами градостроительного проектирования поселения.</w:t>
      </w:r>
    </w:p>
    <w:p w:rsidR="005D4386" w:rsidRDefault="005D4386" w:rsidP="005D4386">
      <w:pPr>
        <w:pStyle w:val="2"/>
        <w:numPr>
          <w:ilvl w:val="0"/>
          <w:numId w:val="0"/>
        </w:numPr>
        <w:ind w:left="576"/>
        <w:rPr>
          <w:sz w:val="24"/>
          <w:szCs w:val="24"/>
        </w:rPr>
      </w:pPr>
      <w:r>
        <w:rPr>
          <w:sz w:val="24"/>
          <w:szCs w:val="24"/>
        </w:rPr>
        <w:t>Оценка социально-экономической эффективности мероприятий.</w:t>
      </w:r>
    </w:p>
    <w:p w:rsidR="005D4386" w:rsidRDefault="005D4386" w:rsidP="005D4386">
      <w:pPr>
        <w:pStyle w:val="a6"/>
        <w:ind w:firstLine="708"/>
        <w:rPr>
          <w:sz w:val="22"/>
        </w:rPr>
      </w:pPr>
      <w:r>
        <w:rPr>
          <w:sz w:val="22"/>
        </w:rPr>
        <w:t>Оценка социально-экономической эффективности Программы необходима для обозначения соотношения социальных результатов/эффектов и стоимости затраченных ресурсов.</w:t>
      </w:r>
    </w:p>
    <w:p w:rsidR="005D4386" w:rsidRDefault="005D4386" w:rsidP="005D4386">
      <w:pPr>
        <w:pStyle w:val="a6"/>
        <w:ind w:firstLine="708"/>
        <w:rPr>
          <w:sz w:val="22"/>
        </w:rPr>
      </w:pPr>
      <w:r>
        <w:rPr>
          <w:sz w:val="22"/>
        </w:rPr>
        <w:t>В настоящее время на федеральном уровне отсутствуют единые методологические подходы к оценке социально-экономической эффективности государственных и муниципальных программ.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Под социально-экономической эффективностью социально-значимых программ понимается соотношение стоимости социальных результатов/эффектов, в том числе допускающих возможность измерения в стоимостных показателях, и стоимости затрат на осуществление данных инициатив.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С учетом принятием в Программе показателей социально-экономических результатов/эффектов Программы, которые невозможно измерить в стоимостных показателях эффективность реализации Программы определяется через степень достижения запланированных результатов.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Учёт социально-экономического эффекта, полученного в результате выполнения программы, необходим для измерения реальной эффективности оказанных услуг — как социальной, так и социально-экономической.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В настоящей Программе термин «социально-экономическая эффективность» понимается как степень достижения запланированных результатов Программы, т.е. как «эффективность деятельности по реализации программы».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Степень достижения запланированных результатов предполагается оценивать посредством сопоставления фактически достигнутых значений индикаторов с их плановыми значениями.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Оценка эффективности реализации программы определяется по формуле:</w:t>
      </w:r>
    </w:p>
    <w:p w:rsidR="005D4386" w:rsidRDefault="005D4386" w:rsidP="005D4386">
      <w:pPr>
        <w:pStyle w:val="a6"/>
        <w:ind w:firstLine="709"/>
        <w:jc w:val="center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8191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 xml:space="preserve"> где: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 xml:space="preserve">E — показатель социально-экономической эффективности реализации </w:t>
      </w:r>
      <w:proofErr w:type="gramStart"/>
      <w:r>
        <w:rPr>
          <w:sz w:val="22"/>
        </w:rPr>
        <w:t>про</w:t>
      </w:r>
      <w:proofErr w:type="gramEnd"/>
      <w:r>
        <w:rPr>
          <w:sz w:val="22"/>
        </w:rPr>
        <w:t>-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граммы;</w:t>
      </w:r>
    </w:p>
    <w:p w:rsidR="005D4386" w:rsidRDefault="005D4386" w:rsidP="005D4386">
      <w:pPr>
        <w:pStyle w:val="a6"/>
        <w:ind w:firstLine="709"/>
        <w:rPr>
          <w:sz w:val="22"/>
        </w:rPr>
      </w:pPr>
      <w:proofErr w:type="spellStart"/>
      <w:proofErr w:type="gramStart"/>
      <w:r>
        <w:rPr>
          <w:sz w:val="22"/>
        </w:rPr>
        <w:t>D</w:t>
      </w:r>
      <w:proofErr w:type="gramEnd"/>
      <w:r>
        <w:rPr>
          <w:sz w:val="22"/>
          <w:vertAlign w:val="subscript"/>
        </w:rPr>
        <w:t>пл</w:t>
      </w:r>
      <w:proofErr w:type="spellEnd"/>
      <w:r>
        <w:rPr>
          <w:sz w:val="22"/>
        </w:rPr>
        <w:t xml:space="preserve"> — оценка достижения запланированных значений показателей;</w:t>
      </w:r>
    </w:p>
    <w:p w:rsidR="005D4386" w:rsidRDefault="005D4386" w:rsidP="005D4386">
      <w:pPr>
        <w:pStyle w:val="a6"/>
        <w:ind w:firstLine="709"/>
        <w:rPr>
          <w:sz w:val="22"/>
        </w:rPr>
      </w:pPr>
      <w:proofErr w:type="spellStart"/>
      <w:proofErr w:type="gramStart"/>
      <w:r>
        <w:rPr>
          <w:sz w:val="22"/>
        </w:rPr>
        <w:t>P</w:t>
      </w:r>
      <w:proofErr w:type="gramEnd"/>
      <w:r>
        <w:rPr>
          <w:sz w:val="22"/>
          <w:vertAlign w:val="subscript"/>
        </w:rPr>
        <w:t>бс</w:t>
      </w:r>
      <w:proofErr w:type="spellEnd"/>
      <w:r>
        <w:rPr>
          <w:sz w:val="22"/>
        </w:rPr>
        <w:t xml:space="preserve"> — оценка полноты использования выделенных на реализацию программы средств.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 xml:space="preserve">Оценка социально-экономической эффективности мероприятий осуществляется ежегодно путем формирования отчета о достижении показателей эффективности в срок до 15 января года, следующего </w:t>
      </w:r>
      <w:proofErr w:type="gramStart"/>
      <w:r>
        <w:rPr>
          <w:sz w:val="22"/>
        </w:rPr>
        <w:t>за</w:t>
      </w:r>
      <w:proofErr w:type="gramEnd"/>
      <w:r>
        <w:rPr>
          <w:sz w:val="22"/>
        </w:rPr>
        <w:t xml:space="preserve"> отчетным.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Максимальное ожидаемое значение эффективности реализации программы равно 1.</w:t>
      </w:r>
    </w:p>
    <w:p w:rsidR="005D4386" w:rsidRDefault="005D4386" w:rsidP="005D4386">
      <w:pPr>
        <w:pStyle w:val="a6"/>
        <w:ind w:firstLine="709"/>
        <w:rPr>
          <w:sz w:val="22"/>
        </w:rPr>
      </w:pPr>
      <w:r>
        <w:rPr>
          <w:sz w:val="22"/>
        </w:rPr>
        <w:t>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мероприятиям.</w:t>
      </w:r>
    </w:p>
    <w:p w:rsidR="00C55DB6" w:rsidRDefault="005D4386" w:rsidP="005D4386">
      <w:pPr>
        <w:pStyle w:val="a6"/>
        <w:ind w:firstLine="709"/>
      </w:pPr>
      <w:r>
        <w:rPr>
          <w:sz w:val="22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утвержденной Программой, Заказчик готовит предложения о корректировке сроков реализации Программы и перечня программных мероприятий, путем внесения изменений в Программу.</w:t>
      </w:r>
      <w:bookmarkStart w:id="0" w:name="_GoBack"/>
      <w:bookmarkEnd w:id="0"/>
    </w:p>
    <w:sectPr w:rsidR="00C5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14E423E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>
    <w:nsid w:val="55F3121E"/>
    <w:multiLevelType w:val="hybridMultilevel"/>
    <w:tmpl w:val="DEC83E5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86"/>
    <w:rsid w:val="005D4386"/>
    <w:rsid w:val="00C5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D4386"/>
    <w:pPr>
      <w:keepNext/>
      <w:keepLines/>
      <w:numPr>
        <w:numId w:val="1"/>
      </w:numPr>
      <w:suppressAutoHyphens w:val="0"/>
      <w:spacing w:before="240" w:after="240"/>
      <w:jc w:val="both"/>
      <w:outlineLvl w:val="0"/>
    </w:pPr>
    <w:rPr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4386"/>
    <w:pPr>
      <w:keepNext/>
      <w:keepLines/>
      <w:numPr>
        <w:ilvl w:val="1"/>
        <w:numId w:val="1"/>
      </w:numPr>
      <w:suppressAutoHyphens w:val="0"/>
      <w:spacing w:before="240" w:after="240"/>
      <w:ind w:left="576"/>
      <w:jc w:val="both"/>
      <w:outlineLvl w:val="1"/>
    </w:pPr>
    <w:rPr>
      <w:b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D4386"/>
    <w:pPr>
      <w:keepNext/>
      <w:keepLines/>
      <w:numPr>
        <w:ilvl w:val="2"/>
        <w:numId w:val="1"/>
      </w:numPr>
      <w:suppressAutoHyphens w:val="0"/>
      <w:spacing w:before="240" w:after="240"/>
      <w:ind w:left="720"/>
      <w:jc w:val="both"/>
      <w:outlineLvl w:val="2"/>
    </w:pPr>
    <w:rPr>
      <w:b/>
      <w:sz w:val="28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D4386"/>
    <w:pPr>
      <w:keepNext/>
      <w:keepLines/>
      <w:numPr>
        <w:ilvl w:val="3"/>
        <w:numId w:val="1"/>
      </w:numPr>
      <w:suppressAutoHyphens w:val="0"/>
      <w:spacing w:before="240" w:after="240"/>
      <w:jc w:val="both"/>
      <w:outlineLvl w:val="3"/>
    </w:pPr>
    <w:rPr>
      <w:b/>
      <w:iCs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D4386"/>
    <w:pPr>
      <w:keepNext/>
      <w:keepLines/>
      <w:numPr>
        <w:ilvl w:val="4"/>
        <w:numId w:val="1"/>
      </w:numPr>
      <w:suppressAutoHyphens w:val="0"/>
      <w:spacing w:before="40"/>
      <w:jc w:val="both"/>
      <w:outlineLvl w:val="4"/>
    </w:pPr>
    <w:rPr>
      <w:rFonts w:ascii="Calibri Light" w:hAnsi="Calibri Light"/>
      <w:color w:val="2E74B5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D4386"/>
    <w:pPr>
      <w:keepNext/>
      <w:keepLines/>
      <w:numPr>
        <w:ilvl w:val="5"/>
        <w:numId w:val="1"/>
      </w:numPr>
      <w:suppressAutoHyphens w:val="0"/>
      <w:spacing w:before="40"/>
      <w:jc w:val="both"/>
      <w:outlineLvl w:val="5"/>
    </w:pPr>
    <w:rPr>
      <w:rFonts w:ascii="Calibri Light" w:hAnsi="Calibri Light"/>
      <w:color w:val="1F4D78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D4386"/>
    <w:pPr>
      <w:keepNext/>
      <w:keepLines/>
      <w:numPr>
        <w:ilvl w:val="6"/>
        <w:numId w:val="1"/>
      </w:numPr>
      <w:suppressAutoHyphens w:val="0"/>
      <w:spacing w:before="40"/>
      <w:jc w:val="both"/>
      <w:outlineLvl w:val="6"/>
    </w:pPr>
    <w:rPr>
      <w:rFonts w:ascii="Calibri Light" w:hAnsi="Calibri Light"/>
      <w:i/>
      <w:iCs/>
      <w:color w:val="1F4D78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D4386"/>
    <w:pPr>
      <w:keepNext/>
      <w:keepLines/>
      <w:numPr>
        <w:ilvl w:val="7"/>
        <w:numId w:val="1"/>
      </w:numPr>
      <w:suppressAutoHyphens w:val="0"/>
      <w:spacing w:before="40"/>
      <w:jc w:val="both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D4386"/>
    <w:pPr>
      <w:keepNext/>
      <w:keepLines/>
      <w:numPr>
        <w:ilvl w:val="8"/>
        <w:numId w:val="1"/>
      </w:numPr>
      <w:suppressAutoHyphens w:val="0"/>
      <w:spacing w:before="40"/>
      <w:jc w:val="both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4386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5D4386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5D4386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5D4386"/>
    <w:rPr>
      <w:rFonts w:ascii="Times New Roman" w:eastAsia="Times New Roman" w:hAnsi="Times New Roman" w:cs="Times New Roman"/>
      <w:b/>
      <w:iCs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5D4386"/>
    <w:rPr>
      <w:rFonts w:ascii="Calibri Light" w:eastAsia="Times New Roman" w:hAnsi="Calibri Light" w:cs="Times New Roman"/>
      <w:color w:val="2E74B5"/>
      <w:sz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5D4386"/>
    <w:rPr>
      <w:rFonts w:ascii="Calibri Light" w:eastAsia="Times New Roman" w:hAnsi="Calibri Light" w:cs="Times New Roman"/>
      <w:color w:val="1F4D78"/>
      <w:sz w:val="28"/>
    </w:rPr>
  </w:style>
  <w:style w:type="character" w:customStyle="1" w:styleId="70">
    <w:name w:val="Заголовок 7 Знак"/>
    <w:basedOn w:val="a0"/>
    <w:link w:val="7"/>
    <w:uiPriority w:val="99"/>
    <w:semiHidden/>
    <w:rsid w:val="005D4386"/>
    <w:rPr>
      <w:rFonts w:ascii="Calibri Light" w:eastAsia="Times New Roman" w:hAnsi="Calibri Light" w:cs="Times New Roman"/>
      <w:i/>
      <w:iCs/>
      <w:color w:val="1F4D78"/>
      <w:sz w:val="28"/>
    </w:rPr>
  </w:style>
  <w:style w:type="character" w:customStyle="1" w:styleId="80">
    <w:name w:val="Заголовок 8 Знак"/>
    <w:basedOn w:val="a0"/>
    <w:link w:val="8"/>
    <w:uiPriority w:val="99"/>
    <w:semiHidden/>
    <w:rsid w:val="005D438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rsid w:val="005D438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3">
    <w:name w:val="Body Text"/>
    <w:basedOn w:val="a"/>
    <w:link w:val="a4"/>
    <w:uiPriority w:val="99"/>
    <w:semiHidden/>
    <w:unhideWhenUsed/>
    <w:rsid w:val="005D4386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5D438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basedOn w:val="a0"/>
    <w:link w:val="a6"/>
    <w:uiPriority w:val="99"/>
    <w:locked/>
    <w:rsid w:val="005D4386"/>
    <w:rPr>
      <w:rFonts w:ascii="Times New Roman" w:eastAsia="Calibri" w:hAnsi="Times New Roman" w:cs="Times New Roman"/>
      <w:sz w:val="28"/>
    </w:rPr>
  </w:style>
  <w:style w:type="paragraph" w:styleId="a6">
    <w:name w:val="No Spacing"/>
    <w:link w:val="a5"/>
    <w:uiPriority w:val="99"/>
    <w:qFormat/>
    <w:rsid w:val="005D4386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D43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8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D4386"/>
    <w:pPr>
      <w:keepNext/>
      <w:keepLines/>
      <w:numPr>
        <w:numId w:val="1"/>
      </w:numPr>
      <w:suppressAutoHyphens w:val="0"/>
      <w:spacing w:before="240" w:after="240"/>
      <w:jc w:val="both"/>
      <w:outlineLvl w:val="0"/>
    </w:pPr>
    <w:rPr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4386"/>
    <w:pPr>
      <w:keepNext/>
      <w:keepLines/>
      <w:numPr>
        <w:ilvl w:val="1"/>
        <w:numId w:val="1"/>
      </w:numPr>
      <w:suppressAutoHyphens w:val="0"/>
      <w:spacing w:before="240" w:after="240"/>
      <w:ind w:left="576"/>
      <w:jc w:val="both"/>
      <w:outlineLvl w:val="1"/>
    </w:pPr>
    <w:rPr>
      <w:b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D4386"/>
    <w:pPr>
      <w:keepNext/>
      <w:keepLines/>
      <w:numPr>
        <w:ilvl w:val="2"/>
        <w:numId w:val="1"/>
      </w:numPr>
      <w:suppressAutoHyphens w:val="0"/>
      <w:spacing w:before="240" w:after="240"/>
      <w:ind w:left="720"/>
      <w:jc w:val="both"/>
      <w:outlineLvl w:val="2"/>
    </w:pPr>
    <w:rPr>
      <w:b/>
      <w:sz w:val="28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D4386"/>
    <w:pPr>
      <w:keepNext/>
      <w:keepLines/>
      <w:numPr>
        <w:ilvl w:val="3"/>
        <w:numId w:val="1"/>
      </w:numPr>
      <w:suppressAutoHyphens w:val="0"/>
      <w:spacing w:before="240" w:after="240"/>
      <w:jc w:val="both"/>
      <w:outlineLvl w:val="3"/>
    </w:pPr>
    <w:rPr>
      <w:b/>
      <w:iCs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D4386"/>
    <w:pPr>
      <w:keepNext/>
      <w:keepLines/>
      <w:numPr>
        <w:ilvl w:val="4"/>
        <w:numId w:val="1"/>
      </w:numPr>
      <w:suppressAutoHyphens w:val="0"/>
      <w:spacing w:before="40"/>
      <w:jc w:val="both"/>
      <w:outlineLvl w:val="4"/>
    </w:pPr>
    <w:rPr>
      <w:rFonts w:ascii="Calibri Light" w:hAnsi="Calibri Light"/>
      <w:color w:val="2E74B5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D4386"/>
    <w:pPr>
      <w:keepNext/>
      <w:keepLines/>
      <w:numPr>
        <w:ilvl w:val="5"/>
        <w:numId w:val="1"/>
      </w:numPr>
      <w:suppressAutoHyphens w:val="0"/>
      <w:spacing w:before="40"/>
      <w:jc w:val="both"/>
      <w:outlineLvl w:val="5"/>
    </w:pPr>
    <w:rPr>
      <w:rFonts w:ascii="Calibri Light" w:hAnsi="Calibri Light"/>
      <w:color w:val="1F4D78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D4386"/>
    <w:pPr>
      <w:keepNext/>
      <w:keepLines/>
      <w:numPr>
        <w:ilvl w:val="6"/>
        <w:numId w:val="1"/>
      </w:numPr>
      <w:suppressAutoHyphens w:val="0"/>
      <w:spacing w:before="40"/>
      <w:jc w:val="both"/>
      <w:outlineLvl w:val="6"/>
    </w:pPr>
    <w:rPr>
      <w:rFonts w:ascii="Calibri Light" w:hAnsi="Calibri Light"/>
      <w:i/>
      <w:iCs/>
      <w:color w:val="1F4D78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D4386"/>
    <w:pPr>
      <w:keepNext/>
      <w:keepLines/>
      <w:numPr>
        <w:ilvl w:val="7"/>
        <w:numId w:val="1"/>
      </w:numPr>
      <w:suppressAutoHyphens w:val="0"/>
      <w:spacing w:before="40"/>
      <w:jc w:val="both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D4386"/>
    <w:pPr>
      <w:keepNext/>
      <w:keepLines/>
      <w:numPr>
        <w:ilvl w:val="8"/>
        <w:numId w:val="1"/>
      </w:numPr>
      <w:suppressAutoHyphens w:val="0"/>
      <w:spacing w:before="40"/>
      <w:jc w:val="both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4386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5D4386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5D4386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5D4386"/>
    <w:rPr>
      <w:rFonts w:ascii="Times New Roman" w:eastAsia="Times New Roman" w:hAnsi="Times New Roman" w:cs="Times New Roman"/>
      <w:b/>
      <w:iCs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5D4386"/>
    <w:rPr>
      <w:rFonts w:ascii="Calibri Light" w:eastAsia="Times New Roman" w:hAnsi="Calibri Light" w:cs="Times New Roman"/>
      <w:color w:val="2E74B5"/>
      <w:sz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5D4386"/>
    <w:rPr>
      <w:rFonts w:ascii="Calibri Light" w:eastAsia="Times New Roman" w:hAnsi="Calibri Light" w:cs="Times New Roman"/>
      <w:color w:val="1F4D78"/>
      <w:sz w:val="28"/>
    </w:rPr>
  </w:style>
  <w:style w:type="character" w:customStyle="1" w:styleId="70">
    <w:name w:val="Заголовок 7 Знак"/>
    <w:basedOn w:val="a0"/>
    <w:link w:val="7"/>
    <w:uiPriority w:val="99"/>
    <w:semiHidden/>
    <w:rsid w:val="005D4386"/>
    <w:rPr>
      <w:rFonts w:ascii="Calibri Light" w:eastAsia="Times New Roman" w:hAnsi="Calibri Light" w:cs="Times New Roman"/>
      <w:i/>
      <w:iCs/>
      <w:color w:val="1F4D78"/>
      <w:sz w:val="28"/>
    </w:rPr>
  </w:style>
  <w:style w:type="character" w:customStyle="1" w:styleId="80">
    <w:name w:val="Заголовок 8 Знак"/>
    <w:basedOn w:val="a0"/>
    <w:link w:val="8"/>
    <w:uiPriority w:val="99"/>
    <w:semiHidden/>
    <w:rsid w:val="005D438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rsid w:val="005D438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3">
    <w:name w:val="Body Text"/>
    <w:basedOn w:val="a"/>
    <w:link w:val="a4"/>
    <w:uiPriority w:val="99"/>
    <w:semiHidden/>
    <w:unhideWhenUsed/>
    <w:rsid w:val="005D4386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5D438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basedOn w:val="a0"/>
    <w:link w:val="a6"/>
    <w:uiPriority w:val="99"/>
    <w:locked/>
    <w:rsid w:val="005D4386"/>
    <w:rPr>
      <w:rFonts w:ascii="Times New Roman" w:eastAsia="Calibri" w:hAnsi="Times New Roman" w:cs="Times New Roman"/>
      <w:sz w:val="28"/>
    </w:rPr>
  </w:style>
  <w:style w:type="paragraph" w:styleId="a6">
    <w:name w:val="No Spacing"/>
    <w:link w:val="a5"/>
    <w:uiPriority w:val="99"/>
    <w:qFormat/>
    <w:rsid w:val="005D4386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D43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8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2020-03-19T05:03:00Z</dcterms:created>
  <dcterms:modified xsi:type="dcterms:W3CDTF">2020-03-19T05:03:00Z</dcterms:modified>
</cp:coreProperties>
</file>